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8CBDF" w14:textId="5F43B692" w:rsidR="00C61EE0" w:rsidRPr="00D22448" w:rsidRDefault="00C61EE0" w:rsidP="00C61EE0">
      <w:pPr>
        <w:widowControl w:val="0"/>
        <w:tabs>
          <w:tab w:val="left" w:pos="1701"/>
          <w:tab w:val="right" w:pos="9923"/>
        </w:tabs>
        <w:spacing w:before="120"/>
        <w:jc w:val="left"/>
        <w:rPr>
          <w:rFonts w:eastAsiaTheme="minorEastAsia" w:hint="eastAsia"/>
          <w:b/>
          <w:sz w:val="24"/>
          <w:szCs w:val="24"/>
          <w:lang w:val="en-US" w:eastAsia="zh-CN"/>
        </w:rPr>
      </w:pPr>
      <w:r w:rsidRPr="00C61EE0">
        <w:rPr>
          <w:rFonts w:eastAsia="MS Mincho"/>
          <w:b/>
          <w:sz w:val="24"/>
          <w:szCs w:val="24"/>
          <w:lang w:val="en-US" w:eastAsia="x-none"/>
        </w:rPr>
        <w:t>3GPP TSG-RAN WG2 Meeting #130</w:t>
      </w:r>
      <w:r w:rsidRPr="00C61EE0">
        <w:rPr>
          <w:rFonts w:eastAsia="MS Mincho"/>
          <w:b/>
          <w:sz w:val="24"/>
          <w:szCs w:val="24"/>
          <w:lang w:val="en-US" w:eastAsia="x-none"/>
        </w:rPr>
        <w:tab/>
        <w:t>R2-250</w:t>
      </w:r>
      <w:r w:rsidR="00D22448">
        <w:rPr>
          <w:rFonts w:eastAsiaTheme="minorEastAsia" w:hint="eastAsia"/>
          <w:b/>
          <w:sz w:val="24"/>
          <w:szCs w:val="24"/>
          <w:lang w:val="en-US" w:eastAsia="zh-CN"/>
        </w:rPr>
        <w:t>4389</w:t>
      </w:r>
    </w:p>
    <w:p w14:paraId="707232E7" w14:textId="77777777" w:rsidR="00C61EE0" w:rsidRPr="00C61EE0" w:rsidRDefault="00C61EE0" w:rsidP="00C61EE0">
      <w:pPr>
        <w:widowControl w:val="0"/>
        <w:tabs>
          <w:tab w:val="left" w:pos="1701"/>
          <w:tab w:val="right" w:pos="9923"/>
        </w:tabs>
        <w:spacing w:before="120"/>
        <w:jc w:val="left"/>
        <w:rPr>
          <w:rFonts w:eastAsia="MS Mincho"/>
          <w:b/>
          <w:sz w:val="24"/>
          <w:szCs w:val="24"/>
          <w:lang w:val="en-US" w:eastAsia="x-none"/>
        </w:rPr>
      </w:pPr>
      <w:r w:rsidRPr="00C61EE0">
        <w:rPr>
          <w:rFonts w:eastAsia="MS Mincho"/>
          <w:b/>
          <w:sz w:val="24"/>
          <w:szCs w:val="24"/>
          <w:lang w:val="en-US" w:eastAsia="x-none"/>
        </w:rPr>
        <w:t>St.Julians, Malta,  May 19</w:t>
      </w:r>
      <w:r w:rsidRPr="00C61EE0">
        <w:rPr>
          <w:rFonts w:eastAsia="MS Mincho"/>
          <w:b/>
          <w:sz w:val="24"/>
          <w:szCs w:val="24"/>
          <w:vertAlign w:val="superscript"/>
          <w:lang w:val="en-US" w:eastAsia="x-none"/>
        </w:rPr>
        <w:t>th</w:t>
      </w:r>
      <w:r w:rsidRPr="00C61EE0">
        <w:rPr>
          <w:rFonts w:eastAsia="MS Mincho"/>
          <w:b/>
          <w:sz w:val="24"/>
          <w:szCs w:val="24"/>
          <w:lang w:val="en-US" w:eastAsia="x-none"/>
        </w:rPr>
        <w:t xml:space="preserve"> – 23</w:t>
      </w:r>
      <w:r w:rsidRPr="00C61EE0">
        <w:rPr>
          <w:rFonts w:eastAsia="MS Mincho"/>
          <w:b/>
          <w:sz w:val="24"/>
          <w:szCs w:val="24"/>
          <w:vertAlign w:val="superscript"/>
          <w:lang w:val="en-US" w:eastAsia="x-none"/>
        </w:rPr>
        <w:t>rd</w:t>
      </w:r>
      <w:r w:rsidRPr="00C61EE0">
        <w:rPr>
          <w:rFonts w:eastAsia="MS Mincho"/>
          <w:b/>
          <w:sz w:val="24"/>
          <w:szCs w:val="24"/>
          <w:lang w:val="en-US" w:eastAsia="x-none"/>
        </w:rPr>
        <w:t xml:space="preserve"> , 2025</w:t>
      </w:r>
    </w:p>
    <w:p w14:paraId="441A80C8" w14:textId="31B2C8C4"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3A685F57"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F4C1D">
        <w:rPr>
          <w:rFonts w:ascii="Times New Roman" w:eastAsia="宋体" w:hAnsi="Times New Roman" w:hint="eastAsia"/>
          <w:spacing w:val="2"/>
          <w:kern w:val="2"/>
          <w:lang w:val="en-US" w:eastAsia="zh-CN"/>
        </w:rPr>
        <w:t>9</w:t>
      </w:r>
      <w:r w:rsidR="0043122C">
        <w:rPr>
          <w:rFonts w:ascii="Times New Roman" w:eastAsia="宋体" w:hAnsi="Times New Roman" w:hint="eastAsia"/>
          <w:spacing w:val="2"/>
          <w:kern w:val="2"/>
          <w:lang w:val="en-US" w:eastAsia="zh-CN"/>
        </w:rPr>
        <w:t>bis</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RAN2 reached the following agreeme</w:t>
      </w:r>
      <w:r w:rsidR="001000C0" w:rsidRPr="00825BD7">
        <w:rPr>
          <w:rFonts w:ascii="Times New Roman" w:eastAsia="宋体" w:hAnsi="Times New Roman" w:hint="eastAsia"/>
          <w:spacing w:val="2"/>
          <w:kern w:val="2"/>
          <w:lang w:val="en-US" w:eastAsia="zh-CN"/>
        </w:rPr>
        <w:t>nts on inter-CU LTM</w:t>
      </w:r>
      <w:r w:rsidRPr="00825BD7">
        <w:rPr>
          <w:rFonts w:ascii="Times New Roman" w:hAnsi="Times New Roman" w:hint="eastAsia"/>
          <w:lang w:eastAsia="zh-CN"/>
        </w:rPr>
        <w:t xml:space="preserve"> </w:t>
      </w:r>
      <w:r w:rsidRPr="00825BD7">
        <w:rPr>
          <w:rFonts w:ascii="Times New Roman" w:hAnsi="Times New Roman"/>
          <w:lang w:eastAsia="zh-CN"/>
        </w:rPr>
        <w:t>[1]:</w:t>
      </w:r>
    </w:p>
    <w:p w14:paraId="37D64D32" w14:textId="77777777" w:rsidR="00F96767" w:rsidRDefault="00F96767" w:rsidP="00F96767">
      <w:pPr>
        <w:pStyle w:val="Doc-text2"/>
        <w:pBdr>
          <w:top w:val="single" w:sz="4" w:space="1" w:color="auto"/>
          <w:left w:val="single" w:sz="4" w:space="4" w:color="auto"/>
          <w:bottom w:val="single" w:sz="4" w:space="1" w:color="auto"/>
          <w:right w:val="single" w:sz="4" w:space="0" w:color="auto"/>
        </w:pBdr>
        <w:rPr>
          <w:rFonts w:eastAsiaTheme="minorEastAsia"/>
          <w:b/>
          <w:bCs/>
          <w:lang w:val="en-US" w:eastAsia="zh-CN"/>
        </w:rPr>
      </w:pPr>
      <w:r>
        <w:rPr>
          <w:b/>
          <w:bCs/>
          <w:lang w:val="en-US"/>
        </w:rPr>
        <w:t xml:space="preserve">Agreements on </w:t>
      </w:r>
      <w:r>
        <w:rPr>
          <w:rFonts w:eastAsia="Malgun Gothic" w:hint="eastAsia"/>
          <w:b/>
          <w:bCs/>
          <w:lang w:val="en-US" w:eastAsia="ko-KR"/>
        </w:rPr>
        <w:t>inter-CU LTM</w:t>
      </w:r>
    </w:p>
    <w:p w14:paraId="770D26B6" w14:textId="1A3F4ECD" w:rsidR="00976F32" w:rsidRPr="00976F32" w:rsidRDefault="00976F32">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976F32">
        <w:rPr>
          <w:rFonts w:hint="eastAsia"/>
          <w:lang w:val="en-US"/>
        </w:rPr>
        <w:t>A list of sk-counters is linked to a Rel-19 ID configured by the SN.</w:t>
      </w:r>
    </w:p>
    <w:p w14:paraId="4E9311B2" w14:textId="786DD591" w:rsidR="00976F32" w:rsidRPr="00976F32" w:rsidRDefault="00976F32">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976F32">
        <w:rPr>
          <w:rFonts w:hint="eastAsia"/>
          <w:lang w:val="en-US"/>
        </w:rPr>
        <w:t>At RLF and reconfiguration with sync failure:</w:t>
      </w:r>
    </w:p>
    <w:p w14:paraId="7B1AC3FC" w14:textId="7EC11F78" w:rsidR="00976F32" w:rsidRPr="00976F32" w:rsidRDefault="00976F32" w:rsidP="00976F32">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Theme="minorEastAsia"/>
          <w:lang w:val="en-US" w:eastAsia="zh-CN"/>
        </w:rPr>
        <w:tab/>
      </w:r>
      <w:r w:rsidRPr="00976F32">
        <w:rPr>
          <w:lang w:val="en-US"/>
        </w:rPr>
        <w:t>- If RLF: If the selected candidate cell has the same Rel-19 ID as source (no security key change), the UE performs fast RLF recovery (same as in Rel-18).</w:t>
      </w:r>
    </w:p>
    <w:p w14:paraId="4CDD9115" w14:textId="77777777" w:rsidR="00976F32" w:rsidRPr="00976F32" w:rsidRDefault="00976F32" w:rsidP="00976F32">
      <w:pPr>
        <w:pStyle w:val="Doc-text2"/>
        <w:pBdr>
          <w:top w:val="single" w:sz="4" w:space="1" w:color="auto"/>
          <w:left w:val="single" w:sz="4" w:space="4" w:color="auto"/>
          <w:bottom w:val="single" w:sz="4" w:space="1" w:color="auto"/>
          <w:right w:val="single" w:sz="4" w:space="0" w:color="auto"/>
        </w:pBdr>
        <w:rPr>
          <w:lang w:val="en-US"/>
        </w:rPr>
      </w:pPr>
      <w:r w:rsidRPr="00976F32">
        <w:rPr>
          <w:lang w:val="en-US"/>
        </w:rPr>
        <w:tab/>
      </w:r>
      <w:r w:rsidRPr="00976F32">
        <w:rPr>
          <w:lang w:val="en-US"/>
        </w:rPr>
        <w:tab/>
        <w:t>- if reconfiguration failure (inter-CU LTM): If the selected candidate cell has the same Rel-19 ID as target, the UE performs fast failure recovery. FFS</w:t>
      </w:r>
      <w:bookmarkStart w:id="3" w:name="_Hlk197264123"/>
      <w:r w:rsidRPr="00976F32">
        <w:rPr>
          <w:lang w:val="en-US"/>
        </w:rPr>
        <w:t xml:space="preserve"> if fast failure recovery with different Rel-19 IDs is allowed.</w:t>
      </w:r>
    </w:p>
    <w:bookmarkEnd w:id="3"/>
    <w:p w14:paraId="6B13BA41" w14:textId="280A6090" w:rsidR="00976F32" w:rsidRPr="00976F32" w:rsidRDefault="00976F32">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976F32">
        <w:rPr>
          <w:rFonts w:hint="eastAsia"/>
          <w:lang w:val="en-US"/>
        </w:rPr>
        <w:t>How to indicate whether an LTM candidate configuration is a complete configuration is the same as Rel-18 (no different indication for MCG and SCG part of the candidate configuration).</w:t>
      </w:r>
    </w:p>
    <w:p w14:paraId="6EDD3178" w14:textId="49C06FEF" w:rsidR="00976F32" w:rsidRPr="00976F32" w:rsidRDefault="00976F32">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976F32">
        <w:rPr>
          <w:rFonts w:hint="eastAsia"/>
          <w:lang w:val="en-US"/>
        </w:rPr>
        <w:t>The indication on whether to allow or not the SN to configure an inter-SN candidate is included in the inter-node RRC message. We include this agreement in the LS to RAN3.</w:t>
      </w:r>
    </w:p>
    <w:p w14:paraId="1280F543" w14:textId="7DC16F75" w:rsidR="00976F32" w:rsidRPr="00976F32" w:rsidRDefault="00976F32">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976F32">
        <w:rPr>
          <w:rFonts w:hint="eastAsia"/>
          <w:lang w:val="en-US"/>
        </w:rPr>
        <w:t>Network can send an LTM Cell Switch Command MAC CE indicating a CLTM candidate configuration (no specification change).</w:t>
      </w:r>
    </w:p>
    <w:p w14:paraId="335C3CC6" w14:textId="77777777" w:rsidR="00F96767" w:rsidRPr="00B627A1"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AF4B14">
        <w:rPr>
          <w:lang w:val="en-US"/>
        </w:rPr>
        <w:t xml:space="preserve">For security key update in inter-CU LTM, RAN2 agree to include </w:t>
      </w:r>
      <w:r>
        <w:rPr>
          <w:rFonts w:eastAsia="Malgun Gothic" w:hint="eastAsia"/>
          <w:lang w:val="en-US" w:eastAsia="ko-KR"/>
        </w:rPr>
        <w:t xml:space="preserve">actual </w:t>
      </w:r>
      <w:r w:rsidRPr="00AF4B14">
        <w:rPr>
          <w:lang w:val="en-US"/>
        </w:rPr>
        <w:t>NCC value in the LTM cell switch command MAC CE.</w:t>
      </w:r>
    </w:p>
    <w:p w14:paraId="749447F3" w14:textId="77777777" w:rsidR="00F96767" w:rsidRPr="00B627A1"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C73073">
        <w:t>NCC is included in the LTM cell switch command MAC CE if the R19 set ID is different between the target cell and source cell. Conversely, if the R19 set ID is same for both cells, the NCC will not be included.</w:t>
      </w:r>
    </w:p>
    <w:p w14:paraId="7799352D" w14:textId="77777777" w:rsidR="00F96767" w:rsidRPr="00B627A1"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NW</w:t>
      </w:r>
      <w:r>
        <w:t xml:space="preserve"> configures </w:t>
      </w:r>
      <w:r>
        <w:rPr>
          <w:rFonts w:eastAsia="Malgun Gothic" w:hint="eastAsia"/>
          <w:lang w:eastAsia="ko-KR"/>
        </w:rPr>
        <w:t xml:space="preserve">the </w:t>
      </w:r>
      <w:r>
        <w:rPr>
          <w:rFonts w:eastAsia="Malgun Gothic"/>
          <w:lang w:eastAsia="ko-KR"/>
        </w:rPr>
        <w:t>corresponding</w:t>
      </w:r>
      <w:r>
        <w:rPr>
          <w:rFonts w:eastAsia="Malgun Gothic" w:hint="eastAsia"/>
          <w:lang w:eastAsia="ko-KR"/>
        </w:rPr>
        <w:t xml:space="preserve"> </w:t>
      </w:r>
      <w:r>
        <w:t>sk-Counter in all LTM candidate configurations, and UE uses the configured value for generating the SN key when security key update is performed in MCG.</w:t>
      </w:r>
    </w:p>
    <w:p w14:paraId="4B9A01F3" w14:textId="77777777" w:rsidR="00F96767" w:rsidRPr="00F96767"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F96767">
        <w:rPr>
          <w:rFonts w:eastAsia="Malgun Gothic" w:hint="eastAsia"/>
          <w:lang w:eastAsia="ko-KR"/>
        </w:rPr>
        <w:t xml:space="preserve">From RAN2 point of view, </w:t>
      </w:r>
      <w:r w:rsidRPr="00F96767">
        <w:t xml:space="preserve">UE-based TA measurement </w:t>
      </w:r>
      <w:r w:rsidRPr="00F96767">
        <w:rPr>
          <w:rFonts w:eastAsia="Malgun Gothic" w:hint="eastAsia"/>
          <w:lang w:eastAsia="ko-KR"/>
        </w:rPr>
        <w:t>can be</w:t>
      </w:r>
      <w:r w:rsidRPr="00F96767">
        <w:t xml:space="preserve"> </w:t>
      </w:r>
      <w:r w:rsidRPr="00F96767">
        <w:rPr>
          <w:rFonts w:eastAsia="Malgun Gothic" w:hint="eastAsia"/>
          <w:lang w:eastAsia="ko-KR"/>
        </w:rPr>
        <w:t xml:space="preserve">also applicable for </w:t>
      </w:r>
      <w:r w:rsidRPr="00F96767">
        <w:t xml:space="preserve">the synchronized inter-CU LTM scenario, and no </w:t>
      </w:r>
      <w:r w:rsidRPr="00F96767">
        <w:rPr>
          <w:rFonts w:eastAsia="Malgun Gothic" w:hint="eastAsia"/>
          <w:lang w:eastAsia="ko-KR"/>
        </w:rPr>
        <w:t xml:space="preserve">additional RAN2 </w:t>
      </w:r>
      <w:r w:rsidRPr="00F96767">
        <w:t xml:space="preserve">specification impact is expected. </w:t>
      </w:r>
      <w:r w:rsidRPr="00F96767">
        <w:rPr>
          <w:rFonts w:eastAsia="Malgun Gothic" w:hint="eastAsia"/>
          <w:lang w:eastAsia="ko-KR"/>
        </w:rPr>
        <w:t>Final decision is up to RAN4.</w:t>
      </w:r>
    </w:p>
    <w:p w14:paraId="6E4991D4" w14:textId="77777777" w:rsidR="00F96767" w:rsidRPr="00B627A1"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C31D1D">
        <w:t>MIMO 2TA can be configured with inter-CU LTM using PDCCH-order based TA measurement.</w:t>
      </w:r>
    </w:p>
    <w:p w14:paraId="176C67F5" w14:textId="77777777" w:rsidR="00F96767" w:rsidRPr="00B627A1"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C65BF0">
        <w:t>If UE-based TA measurement is supported for inter-CU LTM, it cannot be configured if candidate cell is configured with MIMO 2TA</w:t>
      </w:r>
      <w:r>
        <w:rPr>
          <w:rFonts w:eastAsia="Malgun Gothic" w:hint="eastAsia"/>
          <w:lang w:eastAsia="ko-KR"/>
        </w:rPr>
        <w:t>.</w:t>
      </w:r>
    </w:p>
    <w:p w14:paraId="34DCD1E2" w14:textId="77777777" w:rsidR="00F96767" w:rsidRPr="00D12037" w:rsidRDefault="00F96767">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00110F">
        <w:t>An LTM target cell will not apply cell DTX/DRX until LTM cell switch is completed. RAN2 will not consider any specification impacts needed for LTM RACH-less cell switch to an NES candidate cell.</w:t>
      </w:r>
    </w:p>
    <w:p w14:paraId="5857865E" w14:textId="77777777" w:rsidR="00FD43F7" w:rsidRPr="00F96767" w:rsidRDefault="00FD43F7" w:rsidP="008D45F5">
      <w:pPr>
        <w:spacing w:beforeLines="50" w:before="120"/>
        <w:rPr>
          <w:rFonts w:ascii="Times New Roman" w:eastAsiaTheme="minorEastAsia" w:hAnsi="Times New Roman"/>
          <w:lang w:val="en-US" w:eastAsia="zh-CN"/>
        </w:rPr>
      </w:pPr>
    </w:p>
    <w:p w14:paraId="6F510C44" w14:textId="7CCD3DC4"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f i</w:t>
      </w:r>
      <w:r w:rsidR="00AC38CC">
        <w:rPr>
          <w:rFonts w:ascii="Times New Roman" w:eastAsia="宋体" w:hAnsi="Times New Roman" w:hint="eastAsia"/>
          <w:spacing w:val="2"/>
          <w:kern w:val="2"/>
          <w:lang w:eastAsia="zh-CN"/>
        </w:rPr>
        <w:t>nter-CU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4E710E3D" w14:textId="5F483E79" w:rsidR="00EE51B9" w:rsidRPr="00C75E2E" w:rsidRDefault="00976F32" w:rsidP="00C75E2E">
      <w:pPr>
        <w:rPr>
          <w:b/>
          <w:bCs/>
          <w:u w:val="single"/>
          <w:lang w:val="en-US" w:eastAsia="zh-CN"/>
        </w:rPr>
      </w:pPr>
      <w:r w:rsidRPr="00C75E2E">
        <w:rPr>
          <w:rFonts w:hint="eastAsia"/>
          <w:b/>
          <w:bCs/>
          <w:u w:val="single"/>
          <w:lang w:val="en-US" w:eastAsia="zh-CN"/>
        </w:rPr>
        <w:t xml:space="preserve">Inter-CU LTM Fast recovery </w:t>
      </w:r>
    </w:p>
    <w:p w14:paraId="281A0CBA" w14:textId="056657D4" w:rsidR="006E4F21" w:rsidRDefault="00661E79" w:rsidP="00661E79">
      <w:pPr>
        <w:spacing w:before="240"/>
        <w:rPr>
          <w:rFonts w:ascii="Times New Roman" w:hAnsi="Times New Roman"/>
          <w:lang w:val="en-US" w:eastAsia="zh-CN"/>
        </w:rPr>
      </w:pPr>
      <w:bookmarkStart w:id="6" w:name="_Hlk187918437"/>
      <w:r>
        <w:rPr>
          <w:rFonts w:ascii="Times New Roman" w:hAnsi="Times New Roman" w:hint="eastAsia"/>
          <w:lang w:val="en-US" w:eastAsia="zh-CN"/>
        </w:rPr>
        <w:t xml:space="preserve">In last meeting, RAN2 agreed the security key information updating mechanism for inter-CU LTM case, that NCC value is indicated in </w:t>
      </w:r>
      <w:r w:rsidR="000E3755">
        <w:rPr>
          <w:rFonts w:ascii="Times New Roman" w:hAnsi="Times New Roman" w:hint="eastAsia"/>
          <w:lang w:val="en-US" w:eastAsia="zh-CN"/>
        </w:rPr>
        <w:t xml:space="preserve">LTM cell switch command. </w:t>
      </w:r>
      <w:r w:rsidR="000E3755">
        <w:rPr>
          <w:rFonts w:ascii="Times New Roman" w:hAnsi="Times New Roman"/>
          <w:lang w:val="en-US" w:eastAsia="zh-CN"/>
        </w:rPr>
        <w:t>A</w:t>
      </w:r>
      <w:r w:rsidR="000E3755">
        <w:rPr>
          <w:rFonts w:ascii="Times New Roman" w:hAnsi="Times New Roman" w:hint="eastAsia"/>
          <w:lang w:val="en-US" w:eastAsia="zh-CN"/>
        </w:rPr>
        <w:t>nd based on this, RAN2 discussed whether</w:t>
      </w:r>
      <w:r w:rsidR="00D81797">
        <w:rPr>
          <w:rFonts w:ascii="Times New Roman" w:hAnsi="Times New Roman" w:hint="eastAsia"/>
          <w:lang w:val="en-US" w:eastAsia="zh-CN"/>
        </w:rPr>
        <w:t xml:space="preserve"> and </w:t>
      </w:r>
      <w:r w:rsidR="000E3755">
        <w:rPr>
          <w:rFonts w:ascii="Times New Roman" w:hAnsi="Times New Roman" w:hint="eastAsia"/>
          <w:lang w:val="en-US" w:eastAsia="zh-CN"/>
        </w:rPr>
        <w:t xml:space="preserve">how to support fast recovery </w:t>
      </w:r>
      <w:r w:rsidR="000E3755">
        <w:rPr>
          <w:rFonts w:ascii="Times New Roman" w:hAnsi="Times New Roman" w:hint="eastAsia"/>
          <w:lang w:val="en-US" w:eastAsia="zh-CN"/>
        </w:rPr>
        <w:lastRenderedPageBreak/>
        <w:t xml:space="preserve">mechanism in inter-CU LTM scenario. </w:t>
      </w:r>
      <w:r w:rsidR="000E3755">
        <w:rPr>
          <w:rFonts w:ascii="Times New Roman" w:hAnsi="Times New Roman"/>
          <w:lang w:val="en-US" w:eastAsia="zh-CN"/>
        </w:rPr>
        <w:t>H</w:t>
      </w:r>
      <w:r w:rsidR="000E3755">
        <w:rPr>
          <w:rFonts w:ascii="Times New Roman" w:hAnsi="Times New Roman" w:hint="eastAsia"/>
          <w:lang w:val="en-US" w:eastAsia="zh-CN"/>
        </w:rPr>
        <w:t xml:space="preserve">owever, only </w:t>
      </w:r>
      <w:r w:rsidR="003D294F">
        <w:rPr>
          <w:rFonts w:ascii="Times New Roman" w:hAnsi="Times New Roman" w:hint="eastAsia"/>
          <w:lang w:val="en-US" w:eastAsia="zh-CN"/>
        </w:rPr>
        <w:t xml:space="preserve">fast recovery to the candidate </w:t>
      </w:r>
      <w:r w:rsidR="00C67972">
        <w:rPr>
          <w:rFonts w:ascii="Times New Roman" w:hAnsi="Times New Roman" w:hint="eastAsia"/>
          <w:lang w:val="en-US" w:eastAsia="zh-CN"/>
        </w:rPr>
        <w:t xml:space="preserve">cell </w:t>
      </w:r>
      <w:r w:rsidR="003D294F">
        <w:rPr>
          <w:rFonts w:ascii="Times New Roman" w:hAnsi="Times New Roman" w:hint="eastAsia"/>
          <w:lang w:val="en-US" w:eastAsia="zh-CN"/>
        </w:rPr>
        <w:t xml:space="preserve">with the same Rel-19 </w:t>
      </w:r>
      <w:r w:rsidR="000D7235">
        <w:rPr>
          <w:rFonts w:ascii="Times New Roman" w:hAnsi="Times New Roman" w:hint="eastAsia"/>
          <w:lang w:val="en-US" w:eastAsia="zh-CN"/>
        </w:rPr>
        <w:t xml:space="preserve">ID with the source cell </w:t>
      </w:r>
      <w:r w:rsidR="00C67972">
        <w:rPr>
          <w:rFonts w:ascii="Times New Roman" w:hAnsi="Times New Roman" w:hint="eastAsia"/>
          <w:lang w:val="en-US" w:eastAsia="zh-CN"/>
        </w:rPr>
        <w:t xml:space="preserve">for RLF case </w:t>
      </w:r>
      <w:r w:rsidR="000D7235">
        <w:rPr>
          <w:rFonts w:ascii="Times New Roman" w:hAnsi="Times New Roman" w:hint="eastAsia"/>
          <w:lang w:val="en-US" w:eastAsia="zh-CN"/>
        </w:rPr>
        <w:t xml:space="preserve">or </w:t>
      </w:r>
      <w:r w:rsidR="00C67972">
        <w:rPr>
          <w:rFonts w:ascii="Times New Roman" w:hAnsi="Times New Roman" w:hint="eastAsia"/>
          <w:lang w:val="en-US" w:eastAsia="zh-CN"/>
        </w:rPr>
        <w:t xml:space="preserve">to the candidate cell with the same Rel-19 ID </w:t>
      </w:r>
      <w:r w:rsidR="00C67972">
        <w:rPr>
          <w:rFonts w:ascii="Times New Roman" w:hAnsi="Times New Roman"/>
          <w:lang w:val="en-US" w:eastAsia="zh-CN"/>
        </w:rPr>
        <w:t>with</w:t>
      </w:r>
      <w:r w:rsidR="00C67972">
        <w:rPr>
          <w:rFonts w:ascii="Times New Roman" w:hAnsi="Times New Roman" w:hint="eastAsia"/>
          <w:lang w:val="en-US" w:eastAsia="zh-CN"/>
        </w:rPr>
        <w:t xml:space="preserve"> </w:t>
      </w:r>
      <w:r w:rsidR="00D81797">
        <w:rPr>
          <w:rFonts w:ascii="Times New Roman" w:hAnsi="Times New Roman" w:hint="eastAsia"/>
          <w:lang w:val="en-US" w:eastAsia="zh-CN"/>
        </w:rPr>
        <w:t xml:space="preserve">the </w:t>
      </w:r>
      <w:r w:rsidR="000D7235">
        <w:rPr>
          <w:rFonts w:ascii="Times New Roman" w:hAnsi="Times New Roman" w:hint="eastAsia"/>
          <w:lang w:val="en-US" w:eastAsia="zh-CN"/>
        </w:rPr>
        <w:t xml:space="preserve">target cell </w:t>
      </w:r>
      <w:r w:rsidR="00C67972">
        <w:rPr>
          <w:rFonts w:ascii="Times New Roman" w:hAnsi="Times New Roman" w:hint="eastAsia"/>
          <w:lang w:val="en-US" w:eastAsia="zh-CN"/>
        </w:rPr>
        <w:t>for r</w:t>
      </w:r>
      <w:r w:rsidR="00C67972" w:rsidRPr="00C67972">
        <w:rPr>
          <w:rFonts w:ascii="Times New Roman" w:hAnsi="Times New Roman"/>
          <w:lang w:val="en-US" w:eastAsia="zh-CN"/>
        </w:rPr>
        <w:t>econfiguration with sync failure</w:t>
      </w:r>
      <w:r w:rsidR="00C67972">
        <w:rPr>
          <w:rFonts w:ascii="Times New Roman" w:hAnsi="Times New Roman" w:hint="eastAsia"/>
          <w:lang w:val="en-US" w:eastAsia="zh-CN"/>
        </w:rPr>
        <w:t xml:space="preserve"> case </w:t>
      </w:r>
      <w:r w:rsidR="000D7235">
        <w:rPr>
          <w:rFonts w:ascii="Times New Roman" w:hAnsi="Times New Roman" w:hint="eastAsia"/>
          <w:lang w:val="en-US" w:eastAsia="zh-CN"/>
        </w:rPr>
        <w:t xml:space="preserve">is supported, while </w:t>
      </w:r>
      <w:r w:rsidR="00EC5795">
        <w:rPr>
          <w:rFonts w:ascii="Times New Roman" w:hAnsi="Times New Roman" w:hint="eastAsia"/>
          <w:lang w:val="en-US" w:eastAsia="zh-CN"/>
        </w:rPr>
        <w:t>whether</w:t>
      </w:r>
      <w:r w:rsidR="000D7235" w:rsidRPr="000D7235">
        <w:rPr>
          <w:rFonts w:ascii="Times New Roman" w:hAnsi="Times New Roman"/>
          <w:lang w:val="en-US" w:eastAsia="zh-CN"/>
        </w:rPr>
        <w:t xml:space="preserve"> fast failure recovery with different Rel-19 IDs </w:t>
      </w:r>
      <w:r w:rsidR="00285DFB">
        <w:rPr>
          <w:rFonts w:ascii="Times New Roman" w:hAnsi="Times New Roman" w:hint="eastAsia"/>
          <w:lang w:val="en-US" w:eastAsia="zh-CN"/>
        </w:rPr>
        <w:t>for r</w:t>
      </w:r>
      <w:r w:rsidR="00285DFB" w:rsidRPr="00C67972">
        <w:rPr>
          <w:rFonts w:ascii="Times New Roman" w:hAnsi="Times New Roman"/>
          <w:lang w:val="en-US" w:eastAsia="zh-CN"/>
        </w:rPr>
        <w:t>econfiguration with sync failure</w:t>
      </w:r>
      <w:r w:rsidR="00285DFB">
        <w:rPr>
          <w:rFonts w:ascii="Times New Roman" w:hAnsi="Times New Roman" w:hint="eastAsia"/>
          <w:lang w:val="en-US" w:eastAsia="zh-CN"/>
        </w:rPr>
        <w:t xml:space="preserve"> case</w:t>
      </w:r>
      <w:r w:rsidR="00285DFB" w:rsidRPr="000D7235">
        <w:rPr>
          <w:rFonts w:ascii="Times New Roman" w:hAnsi="Times New Roman"/>
          <w:lang w:val="en-US" w:eastAsia="zh-CN"/>
        </w:rPr>
        <w:t xml:space="preserve"> </w:t>
      </w:r>
      <w:r w:rsidR="000D7235" w:rsidRPr="000D7235">
        <w:rPr>
          <w:rFonts w:ascii="Times New Roman" w:hAnsi="Times New Roman"/>
          <w:lang w:val="en-US" w:eastAsia="zh-CN"/>
        </w:rPr>
        <w:t>is allowed</w:t>
      </w:r>
      <w:r w:rsidR="000D7235">
        <w:rPr>
          <w:rFonts w:ascii="Times New Roman" w:hAnsi="Times New Roman" w:hint="eastAsia"/>
          <w:lang w:val="en-US" w:eastAsia="zh-CN"/>
        </w:rPr>
        <w:t xml:space="preserve"> is still </w:t>
      </w:r>
      <w:r w:rsidR="00027A37">
        <w:rPr>
          <w:rFonts w:ascii="Times New Roman" w:hAnsi="Times New Roman" w:hint="eastAsia"/>
          <w:lang w:val="en-US" w:eastAsia="zh-CN"/>
        </w:rPr>
        <w:t>FFS</w:t>
      </w:r>
      <w:r w:rsidR="00B33EAC">
        <w:rPr>
          <w:rFonts w:ascii="Times New Roman" w:hAnsi="Times New Roman" w:hint="eastAsia"/>
          <w:lang w:val="en-US" w:eastAsia="zh-CN"/>
        </w:rPr>
        <w:t xml:space="preserve">. </w:t>
      </w:r>
    </w:p>
    <w:p w14:paraId="11CAFDC4" w14:textId="18D9A704" w:rsidR="008D6472" w:rsidRDefault="008D6472" w:rsidP="00D3569B">
      <w:pPr>
        <w:spacing w:before="240"/>
        <w:rPr>
          <w:rFonts w:ascii="Times New Roman" w:hAnsi="Times New Roman"/>
          <w:lang w:val="en-US" w:eastAsia="zh-CN"/>
        </w:rPr>
      </w:pPr>
      <w:r>
        <w:rPr>
          <w:rFonts w:ascii="Times New Roman" w:hAnsi="Times New Roman" w:hint="eastAsia"/>
          <w:lang w:val="en-US" w:eastAsia="zh-CN"/>
        </w:rPr>
        <w:t>For the RLF case, UE has the serving</w:t>
      </w:r>
      <w:r w:rsidR="00E86E0F">
        <w:rPr>
          <w:rFonts w:ascii="Times New Roman" w:hAnsi="Times New Roman" w:hint="eastAsia"/>
          <w:lang w:val="en-US" w:eastAsia="zh-CN"/>
        </w:rPr>
        <w:t>/source</w:t>
      </w:r>
      <w:r>
        <w:rPr>
          <w:rFonts w:ascii="Times New Roman" w:hAnsi="Times New Roman" w:hint="eastAsia"/>
          <w:lang w:val="en-US" w:eastAsia="zh-CN"/>
        </w:rPr>
        <w:t xml:space="preserve"> cell configuration, therefore, if the reselected cell has the same Rel-19 ID with the serving cell, no security updating is needed, fast recovery can be supported.</w:t>
      </w:r>
    </w:p>
    <w:p w14:paraId="25E63C8F" w14:textId="3ED8ED78" w:rsidR="008D6472" w:rsidRDefault="008D6472" w:rsidP="00661E79">
      <w:pPr>
        <w:spacing w:before="240"/>
        <w:rPr>
          <w:rFonts w:ascii="Times New Roman" w:hAnsi="Times New Roman"/>
          <w:lang w:val="en-US" w:eastAsia="zh-CN"/>
        </w:rPr>
      </w:pPr>
      <w:r>
        <w:rPr>
          <w:rFonts w:ascii="Times New Roman" w:hAnsi="Times New Roman" w:hint="eastAsia"/>
          <w:lang w:val="en-US" w:eastAsia="zh-CN"/>
        </w:rPr>
        <w:t>F</w:t>
      </w:r>
      <w:r>
        <w:rPr>
          <w:rFonts w:ascii="Times New Roman" w:hAnsi="Times New Roman"/>
          <w:lang w:val="en-US" w:eastAsia="zh-CN"/>
        </w:rPr>
        <w:t>o</w:t>
      </w:r>
      <w:r>
        <w:rPr>
          <w:rFonts w:ascii="Times New Roman" w:hAnsi="Times New Roman" w:hint="eastAsia"/>
          <w:lang w:val="en-US" w:eastAsia="zh-CN"/>
        </w:rPr>
        <w:t xml:space="preserve">r the reconfiguration </w:t>
      </w:r>
      <w:r>
        <w:rPr>
          <w:rFonts w:ascii="Times New Roman" w:hAnsi="Times New Roman"/>
          <w:lang w:val="en-US" w:eastAsia="zh-CN"/>
        </w:rPr>
        <w:t>with</w:t>
      </w:r>
      <w:r>
        <w:rPr>
          <w:rFonts w:ascii="Times New Roman" w:hAnsi="Times New Roman" w:hint="eastAsia"/>
          <w:lang w:val="en-US" w:eastAsia="zh-CN"/>
        </w:rPr>
        <w:t xml:space="preserve"> sync failure case,</w:t>
      </w:r>
      <w:r w:rsidR="00D3569B">
        <w:rPr>
          <w:rFonts w:ascii="Times New Roman" w:hAnsi="Times New Roman" w:hint="eastAsia"/>
          <w:lang w:val="en-US" w:eastAsia="zh-CN"/>
        </w:rPr>
        <w:t xml:space="preserve"> which</w:t>
      </w:r>
      <w:r>
        <w:rPr>
          <w:rFonts w:ascii="Times New Roman" w:hAnsi="Times New Roman" w:hint="eastAsia"/>
          <w:lang w:val="en-US" w:eastAsia="zh-CN"/>
        </w:rPr>
        <w:t xml:space="preserve"> means T304 expires, the UE </w:t>
      </w:r>
      <w:r w:rsidR="00D3569B">
        <w:rPr>
          <w:rFonts w:ascii="Times New Roman" w:hAnsi="Times New Roman" w:hint="eastAsia"/>
          <w:lang w:val="en-US" w:eastAsia="zh-CN"/>
        </w:rPr>
        <w:t xml:space="preserve">should </w:t>
      </w:r>
      <w:r>
        <w:rPr>
          <w:rFonts w:ascii="Times New Roman" w:hAnsi="Times New Roman" w:hint="eastAsia"/>
          <w:lang w:val="en-US" w:eastAsia="zh-CN"/>
        </w:rPr>
        <w:t>revert back to t</w:t>
      </w:r>
      <w:r w:rsidR="002C7CA9">
        <w:rPr>
          <w:rFonts w:ascii="Times New Roman" w:hAnsi="Times New Roman" w:hint="eastAsia"/>
          <w:lang w:val="en-US" w:eastAsia="zh-CN"/>
        </w:rPr>
        <w:t>he serving cell</w:t>
      </w:r>
      <w:r w:rsidR="002C7CA9">
        <w:rPr>
          <w:rFonts w:ascii="Times New Roman" w:hAnsi="Times New Roman"/>
          <w:lang w:val="en-US" w:eastAsia="zh-CN"/>
        </w:rPr>
        <w:t>’</w:t>
      </w:r>
      <w:r w:rsidR="002C7CA9">
        <w:rPr>
          <w:rFonts w:ascii="Times New Roman" w:hAnsi="Times New Roman" w:hint="eastAsia"/>
          <w:lang w:val="en-US" w:eastAsia="zh-CN"/>
        </w:rPr>
        <w:t xml:space="preserve">s </w:t>
      </w:r>
      <w:r w:rsidR="002C7CA9">
        <w:rPr>
          <w:rFonts w:ascii="Times New Roman" w:hAnsi="Times New Roman"/>
          <w:lang w:val="en-US" w:eastAsia="zh-CN"/>
        </w:rPr>
        <w:t>configuration</w:t>
      </w:r>
      <w:r w:rsidR="007B5781">
        <w:rPr>
          <w:rFonts w:ascii="Times New Roman" w:hAnsi="Times New Roman" w:hint="eastAsia"/>
          <w:lang w:val="en-US" w:eastAsia="zh-CN"/>
        </w:rPr>
        <w:t xml:space="preserve">, also including the </w:t>
      </w:r>
      <w:r w:rsidR="002C7CA9">
        <w:rPr>
          <w:rFonts w:ascii="Times New Roman" w:hAnsi="Times New Roman" w:hint="eastAsia"/>
          <w:lang w:val="en-US" w:eastAsia="zh-CN"/>
        </w:rPr>
        <w:t>NCC value.</w:t>
      </w:r>
      <w:r w:rsidR="00F35E80">
        <w:rPr>
          <w:rFonts w:ascii="Times New Roman" w:hAnsi="Times New Roman" w:hint="eastAsia"/>
          <w:lang w:val="en-US" w:eastAsia="zh-CN"/>
        </w:rPr>
        <w:t xml:space="preserve"> </w:t>
      </w:r>
      <w:r w:rsidR="00F35E80">
        <w:rPr>
          <w:rFonts w:ascii="Times New Roman" w:hAnsi="Times New Roman"/>
          <w:lang w:val="en-US" w:eastAsia="zh-CN"/>
        </w:rPr>
        <w:t>A</w:t>
      </w:r>
      <w:r w:rsidR="00F35E80">
        <w:rPr>
          <w:rFonts w:ascii="Times New Roman" w:hAnsi="Times New Roman" w:hint="eastAsia"/>
          <w:lang w:val="en-US" w:eastAsia="zh-CN"/>
        </w:rPr>
        <w:t>s to the NCC value indicated to candidate cells</w:t>
      </w:r>
      <w:r w:rsidR="00E86E0F">
        <w:rPr>
          <w:rFonts w:ascii="Times New Roman" w:hAnsi="Times New Roman" w:hint="eastAsia"/>
          <w:lang w:val="en-US" w:eastAsia="zh-CN"/>
        </w:rPr>
        <w:t xml:space="preserve">, </w:t>
      </w:r>
      <w:r w:rsidR="00F35E80">
        <w:rPr>
          <w:rFonts w:ascii="Times New Roman" w:hAnsi="Times New Roman" w:hint="eastAsia"/>
          <w:lang w:val="en-US" w:eastAsia="zh-CN"/>
        </w:rPr>
        <w:t xml:space="preserve">in our opinion, the inter-CU LTM procedure is similar to </w:t>
      </w:r>
      <w:r w:rsidR="00E86E0F">
        <w:rPr>
          <w:rFonts w:ascii="Times New Roman" w:hAnsi="Times New Roman" w:hint="eastAsia"/>
          <w:lang w:val="en-US" w:eastAsia="zh-CN"/>
        </w:rPr>
        <w:t xml:space="preserve">CHO, therefore the NCC value should be forward by the source </w:t>
      </w:r>
      <w:r w:rsidR="00E86E0F" w:rsidRPr="00E86E0F">
        <w:rPr>
          <w:rFonts w:ascii="Times New Roman" w:hAnsi="Times New Roman"/>
          <w:lang w:val="en-US" w:eastAsia="zh-CN"/>
        </w:rPr>
        <w:t>gNB</w:t>
      </w:r>
      <w:r w:rsidR="00E86E0F">
        <w:rPr>
          <w:rFonts w:ascii="Times New Roman" w:hAnsi="Times New Roman" w:hint="eastAsia"/>
          <w:lang w:val="en-US" w:eastAsia="zh-CN"/>
        </w:rPr>
        <w:t xml:space="preserve"> in </w:t>
      </w:r>
      <w:r w:rsidR="00E86E0F" w:rsidRPr="00E86E0F">
        <w:rPr>
          <w:rFonts w:ascii="Times New Roman" w:hAnsi="Times New Roman"/>
          <w:lang w:val="en-US" w:eastAsia="zh-CN"/>
        </w:rPr>
        <w:t xml:space="preserve"> { KNG-RAN*, NCC} pair</w:t>
      </w:r>
      <w:r w:rsidR="00E86E0F">
        <w:rPr>
          <w:rFonts w:ascii="Times New Roman" w:hAnsi="Times New Roman" w:hint="eastAsia"/>
          <w:lang w:val="en-US" w:eastAsia="zh-CN"/>
        </w:rPr>
        <w:t xml:space="preserve"> to the target gNB</w:t>
      </w:r>
      <w:r w:rsidR="00A52FF1">
        <w:rPr>
          <w:rFonts w:ascii="Times New Roman" w:hAnsi="Times New Roman" w:hint="eastAsia"/>
          <w:lang w:val="en-US" w:eastAsia="zh-CN"/>
        </w:rPr>
        <w:t xml:space="preserve"> in LTM preparation phase</w:t>
      </w:r>
      <w:r w:rsidR="0088267A">
        <w:rPr>
          <w:rFonts w:ascii="Times New Roman" w:hAnsi="Times New Roman" w:hint="eastAsia"/>
          <w:lang w:val="en-US" w:eastAsia="zh-CN"/>
        </w:rPr>
        <w:t>, and KNG-RAN* is derived based on source cell</w:t>
      </w:r>
      <w:r w:rsidR="0088267A">
        <w:rPr>
          <w:rFonts w:ascii="Times New Roman" w:hAnsi="Times New Roman"/>
          <w:lang w:val="en-US" w:eastAsia="zh-CN"/>
        </w:rPr>
        <w:t>’</w:t>
      </w:r>
      <w:r w:rsidR="0088267A">
        <w:rPr>
          <w:rFonts w:ascii="Times New Roman" w:hAnsi="Times New Roman" w:hint="eastAsia"/>
          <w:lang w:val="en-US" w:eastAsia="zh-CN"/>
        </w:rPr>
        <w:t>s unused NH value</w:t>
      </w:r>
      <w:r w:rsidR="00E86E0F">
        <w:rPr>
          <w:rFonts w:ascii="Times New Roman" w:hAnsi="Times New Roman" w:hint="eastAsia"/>
          <w:lang w:val="en-US" w:eastAsia="zh-CN"/>
        </w:rPr>
        <w:t xml:space="preserve">. </w:t>
      </w:r>
      <w:r w:rsidR="0088267A">
        <w:rPr>
          <w:rFonts w:ascii="Times New Roman" w:hAnsi="Times New Roman" w:hint="eastAsia"/>
          <w:lang w:val="en-US" w:eastAsia="zh-CN"/>
        </w:rPr>
        <w:t>What</w:t>
      </w:r>
      <w:r w:rsidR="0088267A">
        <w:rPr>
          <w:rFonts w:ascii="Times New Roman" w:hAnsi="Times New Roman"/>
          <w:lang w:val="en-US" w:eastAsia="zh-CN"/>
        </w:rPr>
        <w:t>’</w:t>
      </w:r>
      <w:r w:rsidR="0088267A">
        <w:rPr>
          <w:rFonts w:ascii="Times New Roman" w:hAnsi="Times New Roman" w:hint="eastAsia"/>
          <w:lang w:val="en-US" w:eastAsia="zh-CN"/>
        </w:rPr>
        <w:t>s more,</w:t>
      </w:r>
      <w:r w:rsidR="00E86E0F">
        <w:rPr>
          <w:rFonts w:ascii="Times New Roman" w:hAnsi="Times New Roman" w:hint="eastAsia"/>
          <w:lang w:val="en-US" w:eastAsia="zh-CN"/>
        </w:rPr>
        <w:t xml:space="preserve"> there</w:t>
      </w:r>
      <w:r w:rsidR="00E86E0F">
        <w:rPr>
          <w:rFonts w:ascii="Times New Roman" w:hAnsi="Times New Roman"/>
          <w:lang w:val="en-US" w:eastAsia="zh-CN"/>
        </w:rPr>
        <w:t>’</w:t>
      </w:r>
      <w:r w:rsidR="00E86E0F">
        <w:rPr>
          <w:rFonts w:ascii="Times New Roman" w:hAnsi="Times New Roman" w:hint="eastAsia"/>
          <w:lang w:val="en-US" w:eastAsia="zh-CN"/>
        </w:rPr>
        <w:t xml:space="preserve">s only one </w:t>
      </w:r>
      <w:r w:rsidR="00E86E0F" w:rsidRPr="00E86E0F">
        <w:rPr>
          <w:rFonts w:ascii="Times New Roman" w:hAnsi="Times New Roman"/>
          <w:lang w:val="en-US" w:eastAsia="zh-CN"/>
        </w:rPr>
        <w:t>unused stored {NH, NCC} p</w:t>
      </w:r>
      <w:r w:rsidR="00E86E0F">
        <w:rPr>
          <w:rFonts w:ascii="Times New Roman" w:hAnsi="Times New Roman" w:hint="eastAsia"/>
          <w:lang w:val="en-US" w:eastAsia="zh-CN"/>
        </w:rPr>
        <w:t>air in the source cell</w:t>
      </w:r>
      <w:r w:rsidR="00A52FF1">
        <w:rPr>
          <w:rFonts w:ascii="Times New Roman" w:hAnsi="Times New Roman" w:hint="eastAsia"/>
          <w:lang w:val="en-US" w:eastAsia="zh-CN"/>
        </w:rPr>
        <w:t>, hence, the NCC value in different target cell is the same.</w:t>
      </w:r>
    </w:p>
    <w:p w14:paraId="45829A80" w14:textId="32C2441F" w:rsidR="00A52FF1" w:rsidRPr="00836221" w:rsidRDefault="00A52FF1" w:rsidP="00836221">
      <w:pPr>
        <w:spacing w:before="240"/>
        <w:ind w:left="1273" w:hangingChars="634" w:hanging="1273"/>
        <w:rPr>
          <w:rFonts w:ascii="Times New Roman" w:hAnsi="Times New Roman"/>
          <w:b/>
          <w:bCs/>
          <w:lang w:val="en-US" w:eastAsia="zh-CN"/>
        </w:rPr>
      </w:pPr>
      <w:r w:rsidRPr="00836221">
        <w:rPr>
          <w:rFonts w:ascii="Times New Roman" w:hAnsi="Times New Roman"/>
          <w:b/>
          <w:bCs/>
          <w:lang w:val="en-US" w:eastAsia="zh-CN"/>
        </w:rPr>
        <w:t>Observation</w:t>
      </w:r>
      <w:r w:rsidR="0088267A" w:rsidRPr="00836221">
        <w:rPr>
          <w:rFonts w:ascii="Times New Roman" w:hAnsi="Times New Roman"/>
          <w:b/>
          <w:bCs/>
          <w:lang w:val="en-US" w:eastAsia="zh-CN"/>
        </w:rPr>
        <w:t xml:space="preserve"> 1</w:t>
      </w:r>
      <w:r w:rsidRPr="00836221">
        <w:rPr>
          <w:rFonts w:ascii="Times New Roman" w:hAnsi="Times New Roman"/>
          <w:b/>
          <w:bCs/>
          <w:lang w:val="en-US" w:eastAsia="zh-CN"/>
        </w:rPr>
        <w:t>: The same NCC value is indicated to candidate cells</w:t>
      </w:r>
      <w:r w:rsidR="0088267A" w:rsidRPr="00836221">
        <w:rPr>
          <w:rFonts w:ascii="Times New Roman" w:hAnsi="Times New Roman"/>
          <w:b/>
          <w:bCs/>
          <w:lang w:val="en-US" w:eastAsia="zh-CN"/>
        </w:rPr>
        <w:t>, since there’s only one unused stored {NH, NCC} pair in the source cell</w:t>
      </w:r>
      <w:r w:rsidRPr="00836221">
        <w:rPr>
          <w:rFonts w:ascii="Times New Roman" w:hAnsi="Times New Roman"/>
          <w:b/>
          <w:bCs/>
          <w:lang w:val="en-US" w:eastAsia="zh-CN"/>
        </w:rPr>
        <w:t>.</w:t>
      </w:r>
    </w:p>
    <w:p w14:paraId="5A9BD60E" w14:textId="6943A738" w:rsidR="00A52FF1" w:rsidRDefault="00BF0606" w:rsidP="00661E79">
      <w:pPr>
        <w:spacing w:before="240"/>
        <w:rPr>
          <w:rFonts w:ascii="Times New Roman" w:hAnsi="Times New Roman" w:hint="eastAsia"/>
          <w:lang w:val="en-US" w:eastAsia="zh-CN"/>
        </w:rPr>
      </w:pPr>
      <w:r>
        <w:rPr>
          <w:rFonts w:ascii="Times New Roman" w:hAnsi="Times New Roman" w:hint="eastAsia"/>
          <w:lang w:val="en-US" w:eastAsia="zh-CN"/>
        </w:rPr>
        <w:t>In CHO, fast recovery can be perform to any candidate belonged</w:t>
      </w:r>
      <w:r w:rsidR="00720DAB">
        <w:rPr>
          <w:rFonts w:ascii="Times New Roman" w:hAnsi="Times New Roman" w:hint="eastAsia"/>
          <w:lang w:val="en-US" w:eastAsia="zh-CN"/>
        </w:rPr>
        <w:t xml:space="preserve"> to the</w:t>
      </w:r>
      <w:r>
        <w:rPr>
          <w:rFonts w:ascii="Times New Roman" w:hAnsi="Times New Roman" w:hint="eastAsia"/>
          <w:lang w:val="en-US" w:eastAsia="zh-CN"/>
        </w:rPr>
        <w:t xml:space="preserve"> different gNB</w:t>
      </w:r>
      <w:r w:rsidR="00720DAB">
        <w:rPr>
          <w:rFonts w:ascii="Times New Roman" w:hAnsi="Times New Roman" w:hint="eastAsia"/>
          <w:lang w:val="en-US" w:eastAsia="zh-CN"/>
        </w:rPr>
        <w:t>s</w:t>
      </w:r>
      <w:r w:rsidR="00E20E52">
        <w:rPr>
          <w:rFonts w:ascii="Times New Roman" w:hAnsi="Times New Roman" w:hint="eastAsia"/>
          <w:lang w:val="en-US" w:eastAsia="zh-CN"/>
        </w:rPr>
        <w:t xml:space="preserve"> </w:t>
      </w:r>
      <w:r w:rsidR="00720DAB">
        <w:rPr>
          <w:rFonts w:ascii="Times New Roman" w:hAnsi="Times New Roman" w:hint="eastAsia"/>
          <w:lang w:val="en-US" w:eastAsia="zh-CN"/>
        </w:rPr>
        <w:t>from</w:t>
      </w:r>
      <w:r w:rsidR="00E20E52">
        <w:rPr>
          <w:rFonts w:ascii="Times New Roman" w:hAnsi="Times New Roman" w:hint="eastAsia"/>
          <w:lang w:val="en-US" w:eastAsia="zh-CN"/>
        </w:rPr>
        <w:t xml:space="preserve"> the target cell.</w:t>
      </w:r>
      <w:r w:rsidR="00720DAB">
        <w:rPr>
          <w:rFonts w:ascii="Times New Roman" w:hAnsi="Times New Roman" w:hint="eastAsia"/>
          <w:lang w:val="en-US" w:eastAsia="zh-CN"/>
        </w:rPr>
        <w:t xml:space="preserve"> </w:t>
      </w:r>
      <w:r w:rsidR="00A52FF1">
        <w:rPr>
          <w:rFonts w:ascii="Times New Roman" w:hAnsi="Times New Roman" w:hint="eastAsia"/>
          <w:lang w:val="en-US" w:eastAsia="zh-CN"/>
        </w:rPr>
        <w:t xml:space="preserve">Now that fast recovery is supported in the case </w:t>
      </w:r>
      <w:r w:rsidR="00A52FF1">
        <w:rPr>
          <w:rFonts w:ascii="Times New Roman" w:hAnsi="Times New Roman"/>
          <w:lang w:val="en-US" w:eastAsia="zh-CN"/>
        </w:rPr>
        <w:t>that</w:t>
      </w:r>
      <w:r w:rsidR="00A52FF1">
        <w:rPr>
          <w:rFonts w:ascii="Times New Roman" w:hAnsi="Times New Roman" w:hint="eastAsia"/>
          <w:lang w:val="en-US" w:eastAsia="zh-CN"/>
        </w:rPr>
        <w:t xml:space="preserve"> </w:t>
      </w:r>
      <w:r w:rsidR="00A52FF1" w:rsidRPr="00A52FF1">
        <w:rPr>
          <w:rFonts w:ascii="Times New Roman" w:hAnsi="Times New Roman"/>
          <w:lang w:val="en-US" w:eastAsia="zh-CN"/>
        </w:rPr>
        <w:t>the selected candidate cell has the same Rel-19 ID as target</w:t>
      </w:r>
      <w:r w:rsidR="00E20E52">
        <w:rPr>
          <w:rFonts w:ascii="Times New Roman" w:hAnsi="Times New Roman" w:hint="eastAsia"/>
          <w:lang w:val="en-US" w:eastAsia="zh-CN"/>
        </w:rPr>
        <w:t>, and the UE revserts back to its source cell</w:t>
      </w:r>
      <w:r w:rsidR="00E20E52">
        <w:rPr>
          <w:rFonts w:ascii="Times New Roman" w:hAnsi="Times New Roman"/>
          <w:lang w:val="en-US" w:eastAsia="zh-CN"/>
        </w:rPr>
        <w:t>’</w:t>
      </w:r>
      <w:r w:rsidR="00E20E52">
        <w:rPr>
          <w:rFonts w:ascii="Times New Roman" w:hAnsi="Times New Roman" w:hint="eastAsia"/>
          <w:lang w:val="en-US" w:eastAsia="zh-CN"/>
        </w:rPr>
        <w:t xml:space="preserve">s configuration, we think fast recovery to candidate cell with different Rel-19 ID with </w:t>
      </w:r>
      <w:r w:rsidR="00D83500">
        <w:rPr>
          <w:rFonts w:ascii="Times New Roman" w:hAnsi="Times New Roman" w:hint="eastAsia"/>
          <w:lang w:val="en-US" w:eastAsia="zh-CN"/>
        </w:rPr>
        <w:t xml:space="preserve">target cell, can also be supported. </w:t>
      </w:r>
      <w:r w:rsidR="00D83500">
        <w:rPr>
          <w:rFonts w:ascii="Times New Roman" w:hAnsi="Times New Roman"/>
          <w:lang w:val="en-US" w:eastAsia="zh-CN"/>
        </w:rPr>
        <w:t>T</w:t>
      </w:r>
      <w:r w:rsidR="00D83500">
        <w:rPr>
          <w:rFonts w:ascii="Times New Roman" w:hAnsi="Times New Roman" w:hint="eastAsia"/>
          <w:lang w:val="en-US" w:eastAsia="zh-CN"/>
        </w:rPr>
        <w:t>he UE can identify whether security updating is needed based on Rel-19 ID</w:t>
      </w:r>
      <w:r w:rsidR="00DA1732">
        <w:rPr>
          <w:rFonts w:ascii="Times New Roman" w:hAnsi="Times New Roman" w:hint="eastAsia"/>
          <w:lang w:val="en-US" w:eastAsia="zh-CN"/>
        </w:rPr>
        <w:t>s of reselected candidate cell and the source cell</w:t>
      </w:r>
      <w:r w:rsidR="00720DAB">
        <w:rPr>
          <w:rFonts w:ascii="Times New Roman" w:hAnsi="Times New Roman" w:hint="eastAsia"/>
          <w:lang w:val="en-US" w:eastAsia="zh-CN"/>
        </w:rPr>
        <w:t xml:space="preserve">, and </w:t>
      </w:r>
      <w:r w:rsidR="000B665B">
        <w:rPr>
          <w:rFonts w:ascii="Times New Roman" w:hAnsi="Times New Roman" w:hint="eastAsia"/>
          <w:lang w:val="en-US" w:eastAsia="zh-CN"/>
        </w:rPr>
        <w:t>derive the key based on the NCC value related NH and other needed information.</w:t>
      </w:r>
    </w:p>
    <w:p w14:paraId="4792CE56" w14:textId="7D63216A" w:rsidR="00DA1732" w:rsidRPr="00E20E52" w:rsidRDefault="00DA1732" w:rsidP="00661E79">
      <w:pPr>
        <w:spacing w:before="240"/>
        <w:rPr>
          <w:rFonts w:ascii="Times New Roman" w:hAnsi="Times New Roman"/>
          <w:lang w:val="en-US" w:eastAsia="zh-CN"/>
        </w:rPr>
      </w:pPr>
      <w:r w:rsidRPr="00836221">
        <w:rPr>
          <w:rFonts w:ascii="Times New Roman" w:hAnsi="Times New Roman"/>
          <w:b/>
          <w:bCs/>
          <w:lang w:val="en-US" w:eastAsia="zh-CN"/>
        </w:rPr>
        <w:t>Proposal</w:t>
      </w:r>
      <w:r w:rsidR="00836221">
        <w:rPr>
          <w:rFonts w:ascii="Times New Roman" w:hAnsi="Times New Roman" w:hint="eastAsia"/>
          <w:b/>
          <w:bCs/>
          <w:lang w:val="en-US" w:eastAsia="zh-CN"/>
        </w:rPr>
        <w:t xml:space="preserve"> 1</w:t>
      </w:r>
      <w:r w:rsidRPr="00836221">
        <w:rPr>
          <w:rFonts w:ascii="Times New Roman" w:hAnsi="Times New Roman"/>
          <w:b/>
          <w:bCs/>
          <w:lang w:val="en-US" w:eastAsia="zh-CN"/>
        </w:rPr>
        <w:t>:</w:t>
      </w:r>
      <w:r w:rsidRPr="00DA1732">
        <w:rPr>
          <w:rFonts w:ascii="Times New Roman" w:hAnsi="Times New Roman" w:hint="eastAsia"/>
          <w:b/>
          <w:bCs/>
          <w:lang w:val="en-US" w:eastAsia="zh-CN"/>
        </w:rPr>
        <w:t xml:space="preserve"> </w:t>
      </w:r>
      <w:r w:rsidRPr="00417274">
        <w:rPr>
          <w:rFonts w:ascii="Times New Roman" w:hAnsi="Times New Roman" w:hint="eastAsia"/>
          <w:b/>
          <w:bCs/>
          <w:lang w:val="en-US" w:eastAsia="zh-CN"/>
        </w:rPr>
        <w:t>F</w:t>
      </w:r>
      <w:r w:rsidRPr="00417274">
        <w:rPr>
          <w:rFonts w:ascii="Times New Roman" w:hAnsi="Times New Roman"/>
          <w:b/>
          <w:bCs/>
          <w:lang w:val="en-US" w:eastAsia="zh-CN"/>
        </w:rPr>
        <w:t>ast failure recovery with different Rel-19 IDs</w:t>
      </w:r>
      <w:r w:rsidRPr="00417274">
        <w:rPr>
          <w:rFonts w:ascii="Times New Roman" w:hAnsi="Times New Roman" w:hint="eastAsia"/>
          <w:b/>
          <w:bCs/>
          <w:lang w:val="en-US" w:eastAsia="zh-CN"/>
        </w:rPr>
        <w:t xml:space="preserve"> </w:t>
      </w:r>
      <w:r>
        <w:rPr>
          <w:rFonts w:ascii="Times New Roman" w:hAnsi="Times New Roman" w:hint="eastAsia"/>
          <w:b/>
          <w:bCs/>
          <w:lang w:val="en-US" w:eastAsia="zh-CN"/>
        </w:rPr>
        <w:t>can be</w:t>
      </w:r>
      <w:r w:rsidRPr="00417274">
        <w:rPr>
          <w:rFonts w:ascii="Times New Roman" w:hAnsi="Times New Roman" w:hint="eastAsia"/>
          <w:b/>
          <w:bCs/>
          <w:lang w:val="en-US" w:eastAsia="zh-CN"/>
        </w:rPr>
        <w:t xml:space="preserve"> supported.</w:t>
      </w:r>
      <w:r>
        <w:rPr>
          <w:rFonts w:ascii="Times New Roman" w:hAnsi="Times New Roman" w:hint="eastAsia"/>
          <w:lang w:val="en-US" w:eastAsia="zh-CN"/>
        </w:rPr>
        <w:t xml:space="preserve"> </w:t>
      </w:r>
    </w:p>
    <w:p w14:paraId="2BFF0E27" w14:textId="76E910C3" w:rsidR="00417274" w:rsidRPr="00751D91" w:rsidRDefault="00417274" w:rsidP="00417274">
      <w:pPr>
        <w:spacing w:before="240"/>
        <w:rPr>
          <w:rFonts w:ascii="Times New Roman" w:hAnsi="Times New Roman"/>
          <w:lang w:val="en-US" w:eastAsia="zh-CN"/>
        </w:rPr>
      </w:pPr>
      <w:r w:rsidRPr="00751D91">
        <w:rPr>
          <w:rFonts w:ascii="Times New Roman" w:hAnsi="Times New Roman"/>
          <w:lang w:val="en-US" w:eastAsia="zh-CN"/>
        </w:rPr>
        <w:t>W</w:t>
      </w:r>
      <w:r w:rsidRPr="00751D91">
        <w:rPr>
          <w:rFonts w:ascii="Times New Roman" w:hAnsi="Times New Roman" w:hint="eastAsia"/>
          <w:lang w:val="en-US" w:eastAsia="zh-CN"/>
        </w:rPr>
        <w:t>hat</w:t>
      </w:r>
      <w:r w:rsidRPr="00751D91">
        <w:rPr>
          <w:rFonts w:ascii="Times New Roman" w:hAnsi="Times New Roman"/>
          <w:lang w:val="en-US" w:eastAsia="zh-CN"/>
        </w:rPr>
        <w:t>’</w:t>
      </w:r>
      <w:r w:rsidRPr="00751D91">
        <w:rPr>
          <w:rFonts w:ascii="Times New Roman" w:hAnsi="Times New Roman" w:hint="eastAsia"/>
          <w:lang w:val="en-US" w:eastAsia="zh-CN"/>
        </w:rPr>
        <w:t>s more, there</w:t>
      </w:r>
      <w:r w:rsidRPr="00751D91">
        <w:rPr>
          <w:rFonts w:ascii="Times New Roman" w:hAnsi="Times New Roman"/>
          <w:lang w:val="en-US" w:eastAsia="zh-CN"/>
        </w:rPr>
        <w:t>’</w:t>
      </w:r>
      <w:r w:rsidRPr="00751D91">
        <w:rPr>
          <w:rFonts w:ascii="Times New Roman" w:hAnsi="Times New Roman" w:hint="eastAsia"/>
          <w:lang w:val="en-US" w:eastAsia="zh-CN"/>
        </w:rPr>
        <w:t>s the other open issue related to fast recovery in the email discussion of RRC Running CR</w:t>
      </w:r>
      <w:r w:rsidR="00485F8A">
        <w:rPr>
          <w:rFonts w:ascii="Times New Roman" w:hAnsi="Times New Roman" w:hint="eastAsia"/>
          <w:lang w:val="en-US" w:eastAsia="zh-CN"/>
        </w:rPr>
        <w:t>[2]</w:t>
      </w:r>
      <w:r w:rsidRPr="00751D91">
        <w:rPr>
          <w:rFonts w:ascii="Times New Roman" w:hAnsi="Times New Roman" w:hint="eastAsia"/>
          <w:lang w:val="en-US" w:eastAsia="zh-CN"/>
        </w:rPr>
        <w:t>:</w:t>
      </w:r>
    </w:p>
    <w:tbl>
      <w:tblPr>
        <w:tblStyle w:val="af2"/>
        <w:tblW w:w="0" w:type="auto"/>
        <w:tblLook w:val="04A0" w:firstRow="1" w:lastRow="0" w:firstColumn="1" w:lastColumn="0" w:noHBand="0" w:noVBand="1"/>
      </w:tblPr>
      <w:tblGrid>
        <w:gridCol w:w="9631"/>
      </w:tblGrid>
      <w:tr w:rsidR="00986B8A" w14:paraId="6EC09949" w14:textId="77777777" w:rsidTr="00986B8A">
        <w:tc>
          <w:tcPr>
            <w:tcW w:w="9631" w:type="dxa"/>
          </w:tcPr>
          <w:p w14:paraId="68119D6A" w14:textId="77777777" w:rsidR="00986B8A" w:rsidRPr="00751D91" w:rsidRDefault="00986B8A" w:rsidP="00986B8A">
            <w:pPr>
              <w:keepNext/>
              <w:keepLines/>
              <w:overflowPunct w:val="0"/>
              <w:autoSpaceDE w:val="0"/>
              <w:autoSpaceDN w:val="0"/>
              <w:adjustRightInd w:val="0"/>
              <w:spacing w:before="180"/>
              <w:ind w:left="1134" w:hanging="1134"/>
              <w:jc w:val="left"/>
              <w:outlineLvl w:val="1"/>
              <w:rPr>
                <w:rFonts w:eastAsia="宋体"/>
                <w:sz w:val="32"/>
                <w:lang w:eastAsia="ja-JP"/>
              </w:rPr>
            </w:pPr>
            <w:r w:rsidRPr="00751D91">
              <w:rPr>
                <w:rFonts w:eastAsia="宋体"/>
                <w:sz w:val="32"/>
                <w:lang w:eastAsia="ja-JP"/>
              </w:rPr>
              <w:t>2.6</w:t>
            </w:r>
            <w:r w:rsidRPr="00751D91">
              <w:rPr>
                <w:rFonts w:eastAsia="宋体"/>
                <w:sz w:val="32"/>
                <w:lang w:eastAsia="ja-JP"/>
              </w:rPr>
              <w:tab/>
              <w:t>RRC-6</w:t>
            </w:r>
          </w:p>
          <w:p w14:paraId="06D0C760" w14:textId="77777777" w:rsidR="00986B8A" w:rsidRPr="00751D91" w:rsidRDefault="00986B8A" w:rsidP="00986B8A">
            <w:pPr>
              <w:widowControl w:val="0"/>
              <w:spacing w:after="160" w:line="276" w:lineRule="auto"/>
              <w:jc w:val="left"/>
              <w:rPr>
                <w:rFonts w:ascii="Calibri" w:eastAsia="等线" w:hAnsi="Calibri"/>
                <w:i/>
                <w:iCs/>
                <w:color w:val="FF0000"/>
                <w:kern w:val="2"/>
                <w:sz w:val="22"/>
                <w:szCs w:val="24"/>
                <w:lang w:val="en-US" w:eastAsia="zh-CN"/>
                <w14:ligatures w14:val="standardContextual"/>
              </w:rPr>
            </w:pPr>
            <w:r w:rsidRPr="00751D91">
              <w:rPr>
                <w:rFonts w:ascii="Calibri" w:eastAsia="等线" w:hAnsi="Calibri"/>
                <w:i/>
                <w:iCs/>
                <w:color w:val="FF0000"/>
                <w:kern w:val="2"/>
                <w:sz w:val="22"/>
                <w:szCs w:val="24"/>
                <w:lang w:val="en-US" w:eastAsia="zh-CN"/>
                <w14:ligatures w14:val="standardContextual"/>
              </w:rPr>
              <w:t>Editor’s Note: FFS on which point in time, for fast recovery, the UE reverts back to the previous PCell configuration.</w:t>
            </w:r>
          </w:p>
          <w:p w14:paraId="44D30701" w14:textId="057DA2FE" w:rsidR="00986B8A" w:rsidRPr="00751D91" w:rsidRDefault="00986B8A" w:rsidP="00986B8A">
            <w:pPr>
              <w:widowControl w:val="0"/>
              <w:spacing w:after="120" w:line="276" w:lineRule="auto"/>
              <w:rPr>
                <w:rFonts w:eastAsia="等线"/>
                <w:kern w:val="2"/>
                <w:sz w:val="22"/>
                <w:szCs w:val="24"/>
                <w:lang w:val="en-US" w:eastAsia="zh-CN"/>
                <w14:ligatures w14:val="standardContextual"/>
              </w:rPr>
            </w:pPr>
            <w:r w:rsidRPr="00751D91">
              <w:rPr>
                <w:rFonts w:eastAsia="等线"/>
                <w:b/>
                <w:bCs/>
                <w:kern w:val="2"/>
                <w:sz w:val="22"/>
                <w:szCs w:val="24"/>
                <w:lang w:val="en-US" w:eastAsia="zh-CN"/>
                <w14:ligatures w14:val="standardContextual"/>
              </w:rPr>
              <w:t>Rapporteur comment</w:t>
            </w:r>
            <w:r w:rsidRPr="00751D91">
              <w:rPr>
                <w:rFonts w:eastAsia="等线"/>
                <w:kern w:val="2"/>
                <w:sz w:val="22"/>
                <w:szCs w:val="24"/>
                <w:lang w:val="en-US" w:eastAsia="zh-CN"/>
                <w14:ligatures w14:val="standardContextual"/>
              </w:rPr>
              <w:t>: It is still not crystal clear how the fast recovery procedure would work, and especially when the UE should revert back to the previous PCell configuration. We suggest to discuss this based on companies’ contribution.</w:t>
            </w:r>
          </w:p>
        </w:tc>
      </w:tr>
    </w:tbl>
    <w:p w14:paraId="7CE71275" w14:textId="77777777" w:rsidR="0065635A" w:rsidRDefault="0062500D" w:rsidP="00417274">
      <w:pPr>
        <w:spacing w:before="240"/>
        <w:rPr>
          <w:rFonts w:ascii="Times New Roman" w:hAnsi="Times New Roman"/>
          <w:lang w:val="en-US" w:eastAsia="zh-CN"/>
        </w:rPr>
      </w:pPr>
      <w:r w:rsidRPr="00B669D9">
        <w:rPr>
          <w:rFonts w:ascii="Times New Roman" w:hAnsi="Times New Roman" w:hint="eastAsia"/>
          <w:lang w:val="en-US" w:eastAsia="zh-CN"/>
        </w:rPr>
        <w:t>The Editor</w:t>
      </w:r>
      <w:r w:rsidRPr="00B669D9">
        <w:rPr>
          <w:rFonts w:ascii="Times New Roman" w:hAnsi="Times New Roman"/>
          <w:lang w:val="en-US" w:eastAsia="zh-CN"/>
        </w:rPr>
        <w:t>’</w:t>
      </w:r>
      <w:r w:rsidRPr="00B669D9">
        <w:rPr>
          <w:rFonts w:ascii="Times New Roman" w:hAnsi="Times New Roman" w:hint="eastAsia"/>
          <w:lang w:val="en-US" w:eastAsia="zh-CN"/>
        </w:rPr>
        <w:t>s Note is about UE</w:t>
      </w:r>
      <w:r w:rsidRPr="00B669D9">
        <w:rPr>
          <w:rFonts w:ascii="Times New Roman" w:hAnsi="Times New Roman"/>
          <w:lang w:val="en-US" w:eastAsia="zh-CN"/>
        </w:rPr>
        <w:t>’</w:t>
      </w:r>
      <w:r w:rsidRPr="00B669D9">
        <w:rPr>
          <w:rFonts w:ascii="Times New Roman" w:hAnsi="Times New Roman" w:hint="eastAsia"/>
          <w:lang w:val="en-US" w:eastAsia="zh-CN"/>
        </w:rPr>
        <w:t>s behavior when T304 exp</w:t>
      </w:r>
      <w:r w:rsidR="00B669D9" w:rsidRPr="00B669D9">
        <w:rPr>
          <w:rFonts w:ascii="Times New Roman" w:hAnsi="Times New Roman" w:hint="eastAsia"/>
          <w:lang w:val="en-US" w:eastAsia="zh-CN"/>
        </w:rPr>
        <w:t>ires</w:t>
      </w:r>
      <w:r w:rsidR="00B669D9">
        <w:rPr>
          <w:rFonts w:ascii="Times New Roman" w:hAnsi="Times New Roman" w:hint="eastAsia"/>
          <w:lang w:val="en-US" w:eastAsia="zh-CN"/>
        </w:rPr>
        <w:t>. Generally, if T304 expires, the UE should revert back to the P</w:t>
      </w:r>
      <w:r w:rsidR="00B669D9">
        <w:rPr>
          <w:rFonts w:ascii="Times New Roman" w:hAnsi="Times New Roman"/>
          <w:lang w:val="en-US" w:eastAsia="zh-CN"/>
        </w:rPr>
        <w:t>c</w:t>
      </w:r>
      <w:r w:rsidR="00B669D9">
        <w:rPr>
          <w:rFonts w:ascii="Times New Roman" w:hAnsi="Times New Roman" w:hint="eastAsia"/>
          <w:lang w:val="en-US" w:eastAsia="zh-CN"/>
        </w:rPr>
        <w:t>ell configuration</w:t>
      </w:r>
      <w:r w:rsidR="00534857">
        <w:rPr>
          <w:rFonts w:ascii="Times New Roman" w:hAnsi="Times New Roman" w:hint="eastAsia"/>
          <w:lang w:val="en-US" w:eastAsia="zh-CN"/>
        </w:rPr>
        <w:t xml:space="preserve">. </w:t>
      </w:r>
      <w:r w:rsidR="00534857">
        <w:rPr>
          <w:rFonts w:ascii="Times New Roman" w:hAnsi="Times New Roman"/>
          <w:lang w:val="en-US" w:eastAsia="zh-CN"/>
        </w:rPr>
        <w:t>A</w:t>
      </w:r>
      <w:r w:rsidR="00534857">
        <w:rPr>
          <w:rFonts w:ascii="Times New Roman" w:hAnsi="Times New Roman" w:hint="eastAsia"/>
          <w:lang w:val="en-US" w:eastAsia="zh-CN"/>
        </w:rPr>
        <w:t>nd in Rel-18 LTM discussion, since it</w:t>
      </w:r>
      <w:r w:rsidR="00534857">
        <w:rPr>
          <w:rFonts w:ascii="Times New Roman" w:hAnsi="Times New Roman"/>
          <w:lang w:val="en-US" w:eastAsia="zh-CN"/>
        </w:rPr>
        <w:t>’</w:t>
      </w:r>
      <w:r w:rsidR="00534857">
        <w:rPr>
          <w:rFonts w:ascii="Times New Roman" w:hAnsi="Times New Roman" w:hint="eastAsia"/>
          <w:lang w:val="en-US" w:eastAsia="zh-CN"/>
        </w:rPr>
        <w:t>s intra-CU case and PDCP is not re</w:t>
      </w:r>
      <w:r w:rsidR="002D5B90">
        <w:rPr>
          <w:rFonts w:ascii="Times New Roman" w:hAnsi="Times New Roman" w:hint="eastAsia"/>
          <w:lang w:val="en-US" w:eastAsia="zh-CN"/>
        </w:rPr>
        <w:t>-established,</w:t>
      </w:r>
      <w:r w:rsidR="00534857">
        <w:rPr>
          <w:rFonts w:ascii="Times New Roman" w:hAnsi="Times New Roman" w:hint="eastAsia"/>
          <w:lang w:val="en-US" w:eastAsia="zh-CN"/>
        </w:rPr>
        <w:t xml:space="preserve"> therefore, </w:t>
      </w:r>
      <w:r w:rsidR="002D5B90">
        <w:rPr>
          <w:rFonts w:ascii="Times New Roman" w:hAnsi="Times New Roman" w:hint="eastAsia"/>
          <w:lang w:val="en-US" w:eastAsia="zh-CN"/>
        </w:rPr>
        <w:t xml:space="preserve">the UE </w:t>
      </w:r>
      <w:r w:rsidR="002D5B90" w:rsidRPr="002D5B90">
        <w:rPr>
          <w:rFonts w:ascii="Times New Roman" w:hAnsi="Times New Roman"/>
          <w:lang w:val="en-US" w:eastAsia="zh-CN"/>
        </w:rPr>
        <w:t>revert</w:t>
      </w:r>
      <w:r w:rsidR="002D5B90">
        <w:rPr>
          <w:rFonts w:ascii="Times New Roman" w:hAnsi="Times New Roman" w:hint="eastAsia"/>
          <w:lang w:val="en-US" w:eastAsia="zh-CN"/>
        </w:rPr>
        <w:t>s</w:t>
      </w:r>
      <w:r w:rsidR="002D5B90" w:rsidRPr="002D5B90">
        <w:rPr>
          <w:rFonts w:ascii="Times New Roman" w:hAnsi="Times New Roman"/>
          <w:lang w:val="en-US" w:eastAsia="zh-CN"/>
        </w:rPr>
        <w:t xml:space="preserve"> back to configuration used in the source Pcell except for the PDCP state variable</w:t>
      </w:r>
      <w:r w:rsidR="002D5B90">
        <w:rPr>
          <w:rFonts w:ascii="Times New Roman" w:hAnsi="Times New Roman" w:hint="eastAsia"/>
          <w:lang w:val="en-US" w:eastAsia="zh-CN"/>
        </w:rPr>
        <w:t xml:space="preserve">. </w:t>
      </w:r>
    </w:p>
    <w:p w14:paraId="2C25B463" w14:textId="0EDEA165" w:rsidR="00BC7398" w:rsidRDefault="0065635A" w:rsidP="00417274">
      <w:pPr>
        <w:spacing w:before="240"/>
        <w:rPr>
          <w:rFonts w:ascii="Times New Roman" w:hAnsi="Times New Roman"/>
          <w:lang w:val="en-US" w:eastAsia="zh-CN"/>
        </w:rPr>
      </w:pPr>
      <w:r>
        <w:rPr>
          <w:rFonts w:ascii="Times New Roman" w:hAnsi="Times New Roman" w:hint="eastAsia"/>
          <w:lang w:val="en-US" w:eastAsia="zh-CN"/>
        </w:rPr>
        <w:t>In last meeting ,inter-CU fast recovery mechanism is supported if UE</w:t>
      </w:r>
      <w:r>
        <w:rPr>
          <w:rFonts w:ascii="Times New Roman" w:hAnsi="Times New Roman"/>
          <w:lang w:val="en-US" w:eastAsia="zh-CN"/>
        </w:rPr>
        <w:t>’</w:t>
      </w:r>
      <w:r>
        <w:rPr>
          <w:rFonts w:ascii="Times New Roman" w:hAnsi="Times New Roman" w:hint="eastAsia"/>
          <w:lang w:val="en-US" w:eastAsia="zh-CN"/>
        </w:rPr>
        <w:t xml:space="preserve">s reselect cell has the same Rel-19 ID with </w:t>
      </w:r>
      <w:r w:rsidR="00A735C1">
        <w:rPr>
          <w:rFonts w:ascii="Times New Roman" w:hAnsi="Times New Roman" w:hint="eastAsia"/>
          <w:lang w:val="en-US" w:eastAsia="zh-CN"/>
        </w:rPr>
        <w:t xml:space="preserve">the source cell or the target cell. And </w:t>
      </w:r>
      <w:r w:rsidR="004F62EB">
        <w:rPr>
          <w:rFonts w:ascii="Times New Roman" w:hAnsi="Times New Roman" w:hint="eastAsia"/>
          <w:lang w:val="en-US" w:eastAsia="zh-CN"/>
        </w:rPr>
        <w:t xml:space="preserve">descriptions related to the </w:t>
      </w:r>
      <w:r w:rsidR="004F62EB">
        <w:rPr>
          <w:rFonts w:ascii="Times New Roman" w:hAnsi="Times New Roman"/>
          <w:lang w:val="en-US" w:eastAsia="zh-CN"/>
        </w:rPr>
        <w:t>failure</w:t>
      </w:r>
      <w:r w:rsidR="004F62EB">
        <w:rPr>
          <w:rFonts w:ascii="Times New Roman" w:hAnsi="Times New Roman" w:hint="eastAsia"/>
          <w:lang w:val="en-US" w:eastAsia="zh-CN"/>
        </w:rPr>
        <w:t xml:space="preserve"> of fast recovery to the cell with the same Rel</w:t>
      </w:r>
      <w:r w:rsidR="005A7066">
        <w:rPr>
          <w:rFonts w:ascii="Times New Roman" w:hAnsi="Times New Roman" w:hint="eastAsia"/>
          <w:lang w:val="en-US" w:eastAsia="zh-CN"/>
        </w:rPr>
        <w:t>-19</w:t>
      </w:r>
      <w:r w:rsidR="004F62EB">
        <w:rPr>
          <w:rFonts w:ascii="Times New Roman" w:hAnsi="Times New Roman" w:hint="eastAsia"/>
          <w:lang w:val="en-US" w:eastAsia="zh-CN"/>
        </w:rPr>
        <w:t xml:space="preserve"> ID of target </w:t>
      </w:r>
      <w:r w:rsidR="004F62EB">
        <w:rPr>
          <w:rFonts w:ascii="Times New Roman" w:hAnsi="Times New Roman"/>
          <w:lang w:val="en-US" w:eastAsia="zh-CN"/>
        </w:rPr>
        <w:t>cell</w:t>
      </w:r>
      <w:r w:rsidR="004F62EB">
        <w:rPr>
          <w:rFonts w:ascii="Times New Roman" w:hAnsi="Times New Roman" w:hint="eastAsia"/>
          <w:lang w:val="en-US" w:eastAsia="zh-CN"/>
        </w:rPr>
        <w:t xml:space="preserve"> is proposed by RRC spec editor</w:t>
      </w:r>
      <w:r w:rsidR="005A7066">
        <w:rPr>
          <w:rFonts w:ascii="Times New Roman" w:hAnsi="Times New Roman" w:hint="eastAsia"/>
          <w:lang w:val="en-US" w:eastAsia="zh-CN"/>
        </w:rPr>
        <w:t xml:space="preserve"> to specify </w:t>
      </w:r>
      <w:r w:rsidR="001A2970">
        <w:rPr>
          <w:rFonts w:ascii="Times New Roman" w:hAnsi="Times New Roman" w:hint="eastAsia"/>
          <w:lang w:val="en-US" w:eastAsia="zh-CN"/>
        </w:rPr>
        <w:t xml:space="preserve">the time point of reverting configuration. </w:t>
      </w:r>
      <w:r w:rsidR="008710A7">
        <w:rPr>
          <w:rFonts w:ascii="Times New Roman" w:hAnsi="Times New Roman" w:hint="eastAsia"/>
          <w:lang w:val="en-US" w:eastAsia="zh-CN"/>
        </w:rPr>
        <w:t xml:space="preserve">Except for LTM, fast recovery mechanism can also be configured for CHO candidates, but no </w:t>
      </w:r>
      <w:r w:rsidR="002B2676">
        <w:rPr>
          <w:rFonts w:ascii="Times New Roman" w:hAnsi="Times New Roman" w:hint="eastAsia"/>
          <w:lang w:val="en-US" w:eastAsia="zh-CN"/>
        </w:rPr>
        <w:t xml:space="preserve">specific UE behavior </w:t>
      </w:r>
      <w:r w:rsidR="001A2970">
        <w:rPr>
          <w:rFonts w:ascii="Times New Roman" w:hAnsi="Times New Roman" w:hint="eastAsia"/>
          <w:lang w:val="en-US" w:eastAsia="zh-CN"/>
        </w:rPr>
        <w:t xml:space="preserve"> for CHO recovery failure </w:t>
      </w:r>
      <w:r w:rsidR="002B2676">
        <w:rPr>
          <w:rFonts w:ascii="Times New Roman" w:hAnsi="Times New Roman" w:hint="eastAsia"/>
          <w:lang w:val="en-US" w:eastAsia="zh-CN"/>
        </w:rPr>
        <w:t xml:space="preserve">is specified. </w:t>
      </w:r>
      <w:r w:rsidR="002D5B90">
        <w:rPr>
          <w:rFonts w:ascii="Times New Roman" w:hAnsi="Times New Roman"/>
          <w:lang w:val="en-US" w:eastAsia="zh-CN"/>
        </w:rPr>
        <w:t>W</w:t>
      </w:r>
      <w:r w:rsidR="002D5B90">
        <w:rPr>
          <w:rFonts w:ascii="Times New Roman" w:hAnsi="Times New Roman" w:hint="eastAsia"/>
          <w:lang w:val="en-US" w:eastAsia="zh-CN"/>
        </w:rPr>
        <w:t>hen it comes to inter-CU case</w:t>
      </w:r>
      <w:r w:rsidR="001A2970">
        <w:rPr>
          <w:rFonts w:ascii="Times New Roman" w:hAnsi="Times New Roman" w:hint="eastAsia"/>
          <w:lang w:val="en-US" w:eastAsia="zh-CN"/>
        </w:rPr>
        <w:t xml:space="preserve"> that </w:t>
      </w:r>
      <w:r w:rsidR="000A4B5B">
        <w:rPr>
          <w:rFonts w:ascii="Times New Roman" w:hAnsi="Times New Roman" w:hint="eastAsia"/>
          <w:lang w:val="en-US" w:eastAsia="zh-CN"/>
        </w:rPr>
        <w:t>UE should perform PDCP re-establishment,</w:t>
      </w:r>
      <w:r w:rsidR="001A2970">
        <w:rPr>
          <w:rFonts w:ascii="Times New Roman" w:hAnsi="Times New Roman" w:hint="eastAsia"/>
          <w:lang w:val="en-US" w:eastAsia="zh-CN"/>
        </w:rPr>
        <w:t xml:space="preserve"> we think </w:t>
      </w:r>
      <w:r w:rsidR="002C0673">
        <w:rPr>
          <w:rFonts w:ascii="Times New Roman" w:hAnsi="Times New Roman" w:hint="eastAsia"/>
          <w:lang w:val="en-US" w:eastAsia="zh-CN"/>
        </w:rPr>
        <w:t>t</w:t>
      </w:r>
      <w:r w:rsidR="00BC7398">
        <w:rPr>
          <w:rFonts w:ascii="Times New Roman" w:hAnsi="Times New Roman" w:hint="eastAsia"/>
          <w:lang w:val="en-US" w:eastAsia="zh-CN"/>
        </w:rPr>
        <w:t>he UE can just revert back to the PCell</w:t>
      </w:r>
      <w:r w:rsidR="00BC7398">
        <w:rPr>
          <w:rFonts w:ascii="Times New Roman" w:hAnsi="Times New Roman"/>
          <w:lang w:val="en-US" w:eastAsia="zh-CN"/>
        </w:rPr>
        <w:t>’</w:t>
      </w:r>
      <w:r w:rsidR="00BC7398">
        <w:rPr>
          <w:rFonts w:ascii="Times New Roman" w:hAnsi="Times New Roman" w:hint="eastAsia"/>
          <w:lang w:val="en-US" w:eastAsia="zh-CN"/>
        </w:rPr>
        <w:t>s configuration</w:t>
      </w:r>
      <w:r w:rsidR="002C0673">
        <w:rPr>
          <w:rFonts w:ascii="Times New Roman" w:hAnsi="Times New Roman" w:hint="eastAsia"/>
          <w:lang w:val="en-US" w:eastAsia="zh-CN"/>
        </w:rPr>
        <w:t xml:space="preserve"> when T304 expires.</w:t>
      </w:r>
    </w:p>
    <w:p w14:paraId="43B05035" w14:textId="73BA8FB7" w:rsidR="00417274" w:rsidRDefault="00BC7398" w:rsidP="00836221">
      <w:pPr>
        <w:spacing w:before="240"/>
        <w:ind w:left="992" w:hangingChars="494" w:hanging="992"/>
        <w:rPr>
          <w:rFonts w:ascii="Times New Roman" w:hAnsi="Times New Roman"/>
          <w:b/>
          <w:bCs/>
          <w:lang w:val="en-US" w:eastAsia="zh-CN"/>
        </w:rPr>
      </w:pPr>
      <w:r w:rsidRPr="00BC7398">
        <w:rPr>
          <w:rFonts w:ascii="Times New Roman" w:hAnsi="Times New Roman" w:hint="eastAsia"/>
          <w:b/>
          <w:bCs/>
          <w:lang w:val="en-US" w:eastAsia="zh-CN"/>
        </w:rPr>
        <w:t>Proposal 2: For LTM fast recovery to the candidate cell requiring security key updating, UE should revert back to the PCell</w:t>
      </w:r>
      <w:r w:rsidRPr="00BC7398">
        <w:rPr>
          <w:rFonts w:ascii="Times New Roman" w:hAnsi="Times New Roman"/>
          <w:b/>
          <w:bCs/>
          <w:lang w:val="en-US" w:eastAsia="zh-CN"/>
        </w:rPr>
        <w:t>’</w:t>
      </w:r>
      <w:r w:rsidRPr="00BC7398">
        <w:rPr>
          <w:rFonts w:ascii="Times New Roman" w:hAnsi="Times New Roman" w:hint="eastAsia"/>
          <w:b/>
          <w:bCs/>
          <w:lang w:val="en-US" w:eastAsia="zh-CN"/>
        </w:rPr>
        <w:t>s configuration if T304 expires.</w:t>
      </w:r>
    </w:p>
    <w:p w14:paraId="7A130DB9" w14:textId="0A59E6FA" w:rsidR="00BC7398" w:rsidRDefault="00BC7398" w:rsidP="00BC7398">
      <w:pPr>
        <w:rPr>
          <w:b/>
          <w:bCs/>
          <w:u w:val="single"/>
          <w:lang w:val="en-US" w:eastAsia="zh-CN"/>
        </w:rPr>
      </w:pPr>
      <w:r w:rsidRPr="00BC7398">
        <w:rPr>
          <w:rFonts w:hint="eastAsia"/>
          <w:b/>
          <w:bCs/>
          <w:u w:val="single"/>
          <w:lang w:val="en-US" w:eastAsia="zh-CN"/>
        </w:rPr>
        <w:t xml:space="preserve">CSI-RS </w:t>
      </w:r>
      <w:r w:rsidR="0005442F">
        <w:rPr>
          <w:rFonts w:hint="eastAsia"/>
          <w:b/>
          <w:bCs/>
          <w:u w:val="single"/>
          <w:lang w:val="en-US" w:eastAsia="zh-CN"/>
        </w:rPr>
        <w:t xml:space="preserve">resources for </w:t>
      </w:r>
      <w:r w:rsidRPr="00BC7398">
        <w:rPr>
          <w:rFonts w:hint="eastAsia"/>
          <w:b/>
          <w:bCs/>
          <w:u w:val="single"/>
          <w:lang w:val="en-US" w:eastAsia="zh-CN"/>
        </w:rPr>
        <w:t xml:space="preserve"> RACH-</w:t>
      </w:r>
      <w:r w:rsidR="0005442F">
        <w:rPr>
          <w:rFonts w:hint="eastAsia"/>
          <w:b/>
          <w:bCs/>
          <w:u w:val="single"/>
          <w:lang w:val="en-US" w:eastAsia="zh-CN"/>
        </w:rPr>
        <w:t>based</w:t>
      </w:r>
      <w:r w:rsidRPr="00BC7398">
        <w:rPr>
          <w:rFonts w:hint="eastAsia"/>
          <w:b/>
          <w:bCs/>
          <w:u w:val="single"/>
          <w:lang w:val="en-US" w:eastAsia="zh-CN"/>
        </w:rPr>
        <w:t xml:space="preserve"> LTM</w:t>
      </w:r>
    </w:p>
    <w:p w14:paraId="2084EB4F" w14:textId="588000F2" w:rsidR="0005442F" w:rsidRPr="00485F8A" w:rsidRDefault="00BC7398" w:rsidP="00BC7398">
      <w:pPr>
        <w:rPr>
          <w:rFonts w:ascii="Times New Roman" w:eastAsiaTheme="minorEastAsia" w:hAnsi="Times New Roman" w:hint="eastAsia"/>
          <w:lang w:val="en-US" w:eastAsia="zh-CN"/>
        </w:rPr>
      </w:pPr>
      <w:r w:rsidRPr="00BC7398">
        <w:rPr>
          <w:rFonts w:ascii="Times New Roman" w:eastAsiaTheme="minorEastAsia" w:hAnsi="Times New Roman" w:hint="eastAsia"/>
          <w:lang w:val="en-US" w:eastAsia="zh-CN"/>
        </w:rPr>
        <w:t>In Rel-18</w:t>
      </w:r>
      <w:r>
        <w:rPr>
          <w:rFonts w:ascii="Times New Roman" w:eastAsiaTheme="minorEastAsia" w:hAnsi="Times New Roman" w:hint="eastAsia"/>
          <w:lang w:val="en-US" w:eastAsia="zh-CN"/>
        </w:rPr>
        <w:t xml:space="preserve">, only SSB based L1 measurement is supported for LTM, and only SSB based CFRA resources can be indicated in LTM cell switch command. However, </w:t>
      </w:r>
      <w:r w:rsidR="0033539E">
        <w:rPr>
          <w:rFonts w:ascii="Times New Roman" w:eastAsiaTheme="minorEastAsia" w:hAnsi="Times New Roman" w:hint="eastAsia"/>
          <w:lang w:val="en-US" w:eastAsia="zh-CN"/>
        </w:rPr>
        <w:t xml:space="preserve">in legacy handover, CSI-RS </w:t>
      </w:r>
      <w:r w:rsidR="0005442F">
        <w:rPr>
          <w:rFonts w:ascii="Times New Roman" w:eastAsiaTheme="minorEastAsia" w:hAnsi="Times New Roman" w:hint="eastAsia"/>
          <w:lang w:val="en-US" w:eastAsia="zh-CN"/>
        </w:rPr>
        <w:t xml:space="preserve">resource can be configured in </w:t>
      </w:r>
      <w:r w:rsidR="0005442F" w:rsidRPr="00E36BD2">
        <w:rPr>
          <w:rFonts w:ascii="Times New Roman" w:eastAsiaTheme="minorEastAsia" w:hAnsi="Times New Roman" w:hint="eastAsia"/>
          <w:i/>
          <w:iCs/>
          <w:lang w:val="en-US" w:eastAsia="zh-CN"/>
        </w:rPr>
        <w:t>rach-configdedicated</w:t>
      </w:r>
      <w:r w:rsidR="0005442F">
        <w:rPr>
          <w:rFonts w:ascii="Times New Roman" w:eastAsiaTheme="minorEastAsia" w:hAnsi="Times New Roman" w:hint="eastAsia"/>
          <w:lang w:val="en-US" w:eastAsia="zh-CN"/>
        </w:rPr>
        <w:t xml:space="preserve">. Considering that CSI-RS based measurement is supported in Rel-19 LTM, </w:t>
      </w:r>
      <w:r w:rsidR="00570B85">
        <w:rPr>
          <w:rFonts w:ascii="Times New Roman" w:eastAsiaTheme="minorEastAsia" w:hAnsi="Times New Roman" w:hint="eastAsia"/>
          <w:lang w:val="en-US" w:eastAsia="zh-CN"/>
        </w:rPr>
        <w:t xml:space="preserve">from RAN2 perspective, </w:t>
      </w:r>
      <w:r w:rsidR="0005442F">
        <w:rPr>
          <w:rFonts w:ascii="Times New Roman" w:eastAsiaTheme="minorEastAsia" w:hAnsi="Times New Roman" w:hint="eastAsia"/>
          <w:lang w:val="en-US" w:eastAsia="zh-CN"/>
        </w:rPr>
        <w:t>CSI-RS resource can also be considered to be indicated in LTM cell switch command</w:t>
      </w:r>
      <w:r w:rsidR="00DF026A">
        <w:rPr>
          <w:rFonts w:ascii="Times New Roman" w:eastAsiaTheme="minorEastAsia" w:hAnsi="Times New Roman" w:hint="eastAsia"/>
          <w:lang w:val="en-US" w:eastAsia="zh-CN"/>
        </w:rPr>
        <w:t>, and it can be supported for both intra-CU LTM and inter-CU LTM</w:t>
      </w:r>
      <w:r w:rsidR="00812E31">
        <w:rPr>
          <w:rFonts w:ascii="Times New Roman" w:eastAsiaTheme="minorEastAsia" w:hAnsi="Times New Roman" w:hint="eastAsia"/>
          <w:lang w:val="en-US" w:eastAsia="zh-CN"/>
        </w:rPr>
        <w:t xml:space="preserve">. </w:t>
      </w:r>
      <w:r w:rsidR="00570B85">
        <w:rPr>
          <w:rFonts w:ascii="Times New Roman" w:eastAsiaTheme="minorEastAsia" w:hAnsi="Times New Roman" w:hint="eastAsia"/>
          <w:lang w:val="en-US" w:eastAsia="zh-CN"/>
        </w:rPr>
        <w:t xml:space="preserve">Considering the potential </w:t>
      </w:r>
      <w:r w:rsidR="00485F8A">
        <w:rPr>
          <w:rFonts w:ascii="Times New Roman" w:eastAsiaTheme="minorEastAsia" w:hAnsi="Times New Roman" w:hint="eastAsia"/>
          <w:lang w:val="en-US" w:eastAsia="zh-CN"/>
        </w:rPr>
        <w:t>impact to RAN1, we can revisit it when there</w:t>
      </w:r>
      <w:r w:rsidR="00485F8A">
        <w:rPr>
          <w:rFonts w:ascii="Times New Roman" w:eastAsiaTheme="minorEastAsia" w:hAnsi="Times New Roman"/>
          <w:lang w:val="en-US" w:eastAsia="zh-CN"/>
        </w:rPr>
        <w:t>’</w:t>
      </w:r>
      <w:r w:rsidR="00485F8A">
        <w:rPr>
          <w:rFonts w:ascii="Times New Roman" w:eastAsiaTheme="minorEastAsia" w:hAnsi="Times New Roman" w:hint="eastAsia"/>
          <w:lang w:val="en-US" w:eastAsia="zh-CN"/>
        </w:rPr>
        <w:t>s progress in RAN1.</w:t>
      </w:r>
    </w:p>
    <w:p w14:paraId="1A54E117" w14:textId="3A2037E8" w:rsidR="00BC7398" w:rsidRPr="00DF026A" w:rsidRDefault="0005442F" w:rsidP="00836221">
      <w:pPr>
        <w:spacing w:before="240"/>
        <w:ind w:left="992" w:hangingChars="494" w:hanging="992"/>
        <w:rPr>
          <w:rFonts w:ascii="Times New Roman" w:hAnsi="Times New Roman"/>
          <w:b/>
          <w:bCs/>
          <w:lang w:val="en-US" w:eastAsia="zh-CN"/>
        </w:rPr>
      </w:pPr>
      <w:r w:rsidRPr="00DF026A">
        <w:rPr>
          <w:rFonts w:ascii="Times New Roman" w:hAnsi="Times New Roman" w:hint="eastAsia"/>
          <w:b/>
          <w:bCs/>
          <w:lang w:val="en-US" w:eastAsia="zh-CN"/>
        </w:rPr>
        <w:lastRenderedPageBreak/>
        <w:t xml:space="preserve">Proposal </w:t>
      </w:r>
      <w:r w:rsidR="00FA49B8">
        <w:rPr>
          <w:rFonts w:ascii="Times New Roman" w:hAnsi="Times New Roman" w:hint="eastAsia"/>
          <w:b/>
          <w:bCs/>
          <w:lang w:val="en-US" w:eastAsia="zh-CN"/>
        </w:rPr>
        <w:t>3</w:t>
      </w:r>
      <w:r w:rsidRPr="00DF026A">
        <w:rPr>
          <w:rFonts w:ascii="Times New Roman" w:hAnsi="Times New Roman" w:hint="eastAsia"/>
          <w:b/>
          <w:bCs/>
          <w:lang w:val="en-US" w:eastAsia="zh-CN"/>
        </w:rPr>
        <w:t xml:space="preserve">: </w:t>
      </w:r>
      <w:r w:rsidR="00485F8A">
        <w:rPr>
          <w:rFonts w:ascii="Times New Roman" w:hAnsi="Times New Roman" w:hint="eastAsia"/>
          <w:b/>
          <w:bCs/>
          <w:lang w:val="en-US" w:eastAsia="zh-CN"/>
        </w:rPr>
        <w:t xml:space="preserve">From RAN2 perspective, </w:t>
      </w:r>
      <w:r w:rsidRPr="00DF026A">
        <w:rPr>
          <w:rFonts w:ascii="Times New Roman" w:hAnsi="Times New Roman" w:hint="eastAsia"/>
          <w:b/>
          <w:bCs/>
          <w:lang w:val="en-US" w:eastAsia="zh-CN"/>
        </w:rPr>
        <w:t xml:space="preserve">CSI-RS resources can be indicated in LTM cell switch command for RACH-based </w:t>
      </w:r>
      <w:r w:rsidR="00DF026A" w:rsidRPr="00DF026A">
        <w:rPr>
          <w:rFonts w:ascii="Times New Roman" w:hAnsi="Times New Roman" w:hint="eastAsia"/>
          <w:b/>
          <w:bCs/>
          <w:lang w:val="en-US" w:eastAsia="zh-CN"/>
        </w:rPr>
        <w:t xml:space="preserve">intra-CU/inter-CU </w:t>
      </w:r>
      <w:r w:rsidRPr="00DF026A">
        <w:rPr>
          <w:rFonts w:ascii="Times New Roman" w:hAnsi="Times New Roman" w:hint="eastAsia"/>
          <w:b/>
          <w:bCs/>
          <w:lang w:val="en-US" w:eastAsia="zh-CN"/>
        </w:rPr>
        <w:t>LTM.</w:t>
      </w:r>
    </w:p>
    <w:p w14:paraId="5D203473" w14:textId="77777777" w:rsidR="00C75E2E" w:rsidRDefault="00C75E2E" w:rsidP="00C75E2E">
      <w:pPr>
        <w:rPr>
          <w:rFonts w:eastAsiaTheme="minorEastAsia"/>
          <w:b/>
          <w:bCs/>
          <w:u w:val="single"/>
          <w:lang w:val="en-US" w:eastAsia="zh-CN"/>
        </w:rPr>
      </w:pPr>
      <w:r w:rsidRPr="00D541DE">
        <w:rPr>
          <w:b/>
          <w:bCs/>
          <w:u w:val="single"/>
          <w:lang w:val="en-US" w:eastAsia="zh-CN"/>
        </w:rPr>
        <w:t>I</w:t>
      </w:r>
      <w:r w:rsidRPr="00D541DE">
        <w:rPr>
          <w:rFonts w:hint="eastAsia"/>
          <w:b/>
          <w:bCs/>
          <w:u w:val="single"/>
          <w:lang w:val="en-US" w:eastAsia="zh-CN"/>
        </w:rPr>
        <w:t>nter-CU SCG LTM execution</w:t>
      </w:r>
    </w:p>
    <w:p w14:paraId="3788FA4B" w14:textId="77777777" w:rsidR="00C75E2E" w:rsidRDefault="00C75E2E" w:rsidP="00C75E2E">
      <w:pPr>
        <w:rPr>
          <w:rFonts w:ascii="Times New Roman" w:eastAsiaTheme="minorEastAsia" w:hAnsi="Times New Roman"/>
          <w:lang w:val="en-US" w:eastAsia="zh-CN"/>
        </w:rPr>
      </w:pPr>
      <w:r w:rsidRPr="00351E27">
        <w:rPr>
          <w:rFonts w:ascii="Times New Roman" w:eastAsiaTheme="minorEastAsia" w:hAnsi="Times New Roman" w:hint="eastAsia"/>
          <w:lang w:val="en-US" w:eastAsia="zh-CN"/>
        </w:rPr>
        <w:t xml:space="preserve">In Rel-18, </w:t>
      </w:r>
      <w:r>
        <w:rPr>
          <w:rFonts w:ascii="Times New Roman" w:eastAsiaTheme="minorEastAsia" w:hAnsi="Times New Roman" w:hint="eastAsia"/>
          <w:lang w:val="en-US" w:eastAsia="zh-CN"/>
        </w:rPr>
        <w:t>only intra-CU LTM is supported, and UE include in th</w:t>
      </w:r>
      <w:r w:rsidRPr="00FC4F60">
        <w:rPr>
          <w:rFonts w:ascii="Times New Roman" w:eastAsiaTheme="minorEastAsia" w:hAnsi="Times New Roman" w:hint="eastAsia"/>
          <w:lang w:val="en-US" w:eastAsia="zh-CN"/>
        </w:rPr>
        <w:t xml:space="preserve">e </w:t>
      </w:r>
      <w:r w:rsidRPr="0021697E">
        <w:rPr>
          <w:rFonts w:ascii="Times New Roman" w:eastAsiaTheme="minorEastAsia" w:hAnsi="Times New Roman"/>
          <w:i/>
          <w:iCs/>
          <w:lang w:val="en-US" w:eastAsia="zh-CN"/>
        </w:rPr>
        <w:t>appliedLTM-CandidateId</w:t>
      </w:r>
      <w:r w:rsidRPr="00F91409">
        <w:rPr>
          <w:rFonts w:ascii="Times New Roman" w:eastAsiaTheme="minorEastAsia" w:hAnsi="Times New Roman"/>
          <w:lang w:val="en-US" w:eastAsia="zh-CN"/>
        </w:rPr>
        <w:t xml:space="preserve"> </w:t>
      </w:r>
      <w:r w:rsidRPr="00FC4F60">
        <w:rPr>
          <w:rFonts w:ascii="Times New Roman" w:eastAsiaTheme="minorEastAsia" w:hAnsi="Times New Roman"/>
          <w:lang w:val="en-US" w:eastAsia="zh-CN"/>
        </w:rPr>
        <w:t>the</w:t>
      </w:r>
      <w:r w:rsidRPr="00351E27">
        <w:rPr>
          <w:rFonts w:ascii="Times New Roman" w:eastAsiaTheme="minorEastAsia" w:hAnsi="Times New Roman"/>
          <w:lang w:val="en-US" w:eastAsia="zh-CN"/>
        </w:rPr>
        <w:t xml:space="preserve"> </w:t>
      </w:r>
      <w:r w:rsidRPr="0021697E">
        <w:rPr>
          <w:rFonts w:ascii="Times New Roman" w:eastAsiaTheme="minorEastAsia" w:hAnsi="Times New Roman"/>
          <w:i/>
          <w:iCs/>
          <w:lang w:val="en-US" w:eastAsia="zh-CN"/>
        </w:rPr>
        <w:t>LTM-CandidateId</w:t>
      </w:r>
      <w:r w:rsidRPr="00351E27">
        <w:rPr>
          <w:rFonts w:ascii="Times New Roman" w:eastAsiaTheme="minorEastAsia" w:hAnsi="Times New Roman"/>
          <w:lang w:val="en-US" w:eastAsia="zh-CN"/>
        </w:rPr>
        <w:t xml:space="preserve"> of the applied LTM candidate</w:t>
      </w:r>
      <w:r>
        <w:rPr>
          <w:rFonts w:ascii="Times New Roman" w:eastAsiaTheme="minorEastAsia" w:hAnsi="Times New Roman" w:hint="eastAsia"/>
          <w:lang w:val="en-US" w:eastAsia="zh-CN"/>
        </w:rPr>
        <w:t xml:space="preserve"> in RRCReconfigurationComplete message and sends the messag</w:t>
      </w:r>
      <w:r w:rsidRPr="004668A0">
        <w:rPr>
          <w:rFonts w:ascii="Times New Roman" w:eastAsiaTheme="minorEastAsia" w:hAnsi="Times New Roman" w:hint="eastAsia"/>
          <w:lang w:val="en-US" w:eastAsia="zh-CN"/>
        </w:rPr>
        <w:t>e to the node providing LTM configuration, i.e., MN or SN onl</w:t>
      </w:r>
      <w:r>
        <w:rPr>
          <w:rFonts w:ascii="Times New Roman" w:eastAsiaTheme="minorEastAsia" w:hAnsi="Times New Roman" w:hint="eastAsia"/>
          <w:lang w:val="en-US" w:eastAsia="zh-CN"/>
        </w:rPr>
        <w:t>y. W</w:t>
      </w: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en it comes to inter-CU SCG LTM, one open issue is </w:t>
      </w:r>
      <w:r w:rsidRPr="00E36BD2">
        <w:rPr>
          <w:rFonts w:ascii="Times New Roman" w:hAnsi="Times New Roman"/>
          <w:b/>
          <w:bCs/>
          <w:i/>
          <w:iCs/>
        </w:rPr>
        <w:t>if appliedLTM-CandidateId needs to be included in both MCG and SCG RRCReconfigurationComplete message</w:t>
      </w:r>
      <w:r w:rsidRPr="00E34F3C">
        <w:rPr>
          <w:i/>
          <w:iCs/>
        </w:rPr>
        <w:t>.</w:t>
      </w:r>
      <w:r>
        <w:rPr>
          <w:rFonts w:eastAsiaTheme="minorEastAsia" w:hint="eastAsia"/>
          <w:i/>
          <w:iCs/>
          <w:lang w:eastAsia="zh-CN"/>
        </w:rPr>
        <w:t xml:space="preserve"> </w:t>
      </w:r>
      <w:r>
        <w:rPr>
          <w:rFonts w:ascii="Times New Roman" w:eastAsiaTheme="minorEastAsia" w:hAnsi="Times New Roman" w:hint="eastAsia"/>
          <w:lang w:val="en-US" w:eastAsia="zh-CN"/>
        </w:rPr>
        <w:t xml:space="preserve">Considering </w:t>
      </w:r>
      <w:r>
        <w:rPr>
          <w:rFonts w:ascii="Times New Roman" w:eastAsiaTheme="minorEastAsia" w:hAnsi="Times New Roman"/>
          <w:lang w:val="en-US" w:eastAsia="zh-CN"/>
        </w:rPr>
        <w:t>that</w:t>
      </w:r>
      <w:r>
        <w:rPr>
          <w:rFonts w:ascii="Times New Roman" w:eastAsiaTheme="minorEastAsia" w:hAnsi="Times New Roman" w:hint="eastAsia"/>
          <w:lang w:val="en-US" w:eastAsia="zh-CN"/>
        </w:rPr>
        <w:t xml:space="preserve"> in inter-CU SCG LTM,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MN to provide inter-CU LTM configuration including the LTM-CandidateId, therefore, we think </w:t>
      </w:r>
      <w:r w:rsidRPr="0021697E">
        <w:rPr>
          <w:rFonts w:ascii="Times New Roman" w:eastAsiaTheme="minorEastAsia" w:hAnsi="Times New Roman"/>
          <w:i/>
          <w:iCs/>
          <w:lang w:val="en-US" w:eastAsia="zh-CN"/>
        </w:rPr>
        <w:t>appliedLTM-CandidateId</w:t>
      </w:r>
      <w:r>
        <w:rPr>
          <w:rFonts w:ascii="Times New Roman" w:eastAsiaTheme="minorEastAsia" w:hAnsi="Times New Roman" w:hint="eastAsia"/>
          <w:lang w:val="en-US" w:eastAsia="zh-CN"/>
        </w:rPr>
        <w:t xml:space="preserve"> is only needed to be included in MCG </w:t>
      </w:r>
      <w:r w:rsidRPr="0021697E">
        <w:rPr>
          <w:rFonts w:ascii="Times New Roman" w:eastAsiaTheme="minorEastAsia" w:hAnsi="Times New Roman" w:hint="eastAsia"/>
          <w:i/>
          <w:iCs/>
          <w:lang w:val="en-US" w:eastAsia="zh-CN"/>
        </w:rPr>
        <w:t>RRCReconfigurationComplete</w:t>
      </w:r>
      <w:r>
        <w:rPr>
          <w:rFonts w:ascii="Times New Roman" w:eastAsiaTheme="minorEastAsia" w:hAnsi="Times New Roman" w:hint="eastAsia"/>
          <w:lang w:val="en-US" w:eastAsia="zh-CN"/>
        </w:rPr>
        <w:t xml:space="preserve"> message. </w:t>
      </w: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nd </w:t>
      </w:r>
      <w:r w:rsidRPr="004D6E17">
        <w:rPr>
          <w:rFonts w:ascii="Times New Roman" w:eastAsiaTheme="minorEastAsia" w:hAnsi="Times New Roman" w:hint="eastAsia"/>
          <w:lang w:val="en-US" w:eastAsia="zh-CN"/>
        </w:rPr>
        <w:t>t</w:t>
      </w:r>
      <w:r w:rsidRPr="004D6E17">
        <w:rPr>
          <w:rFonts w:ascii="Times New Roman" w:eastAsiaTheme="minorEastAsia" w:hAnsi="Times New Roman"/>
          <w:lang w:val="en-US" w:eastAsia="zh-CN"/>
        </w:rPr>
        <w:t xml:space="preserve">he MN informs the target SN that the UE has completed the reconfiguration procedure successfully via SN Reconfiguration Complete message, including the SN </w:t>
      </w:r>
      <w:r w:rsidRPr="0021697E">
        <w:rPr>
          <w:rFonts w:ascii="Times New Roman" w:eastAsiaTheme="minorEastAsia" w:hAnsi="Times New Roman"/>
          <w:i/>
          <w:iCs/>
          <w:lang w:val="en-US" w:eastAsia="zh-CN"/>
        </w:rPr>
        <w:t>RRCReconfigurationComplete</w:t>
      </w:r>
      <w:r w:rsidRPr="0021697E">
        <w:rPr>
          <w:rFonts w:ascii="Times New Roman" w:eastAsiaTheme="minorEastAsia" w:hAnsi="Times New Roman" w:hint="eastAsia"/>
          <w:i/>
          <w:iCs/>
          <w:lang w:val="en-US" w:eastAsia="zh-CN"/>
        </w:rPr>
        <w:t>**</w:t>
      </w:r>
      <w:r w:rsidRPr="004D6E17">
        <w:rPr>
          <w:rFonts w:ascii="Times New Roman" w:eastAsiaTheme="minorEastAsia" w:hAnsi="Times New Roman"/>
          <w:lang w:val="en-US" w:eastAsia="zh-CN"/>
        </w:rPr>
        <w:t xml:space="preserve"> message</w:t>
      </w:r>
      <w:r>
        <w:rPr>
          <w:rFonts w:ascii="Times New Roman" w:eastAsiaTheme="minorEastAsia" w:hAnsi="Times New Roman" w:hint="eastAsia"/>
          <w:lang w:val="en-US" w:eastAsia="zh-CN"/>
        </w:rPr>
        <w:t xml:space="preserve"> as captured in TS 37.340 Running CR.</w:t>
      </w:r>
    </w:p>
    <w:p w14:paraId="1CF6D2E9" w14:textId="75345F67" w:rsidR="00C75E2E" w:rsidRDefault="00C75E2E" w:rsidP="00836221">
      <w:pPr>
        <w:spacing w:before="240"/>
        <w:ind w:left="1276" w:hangingChars="638" w:hanging="1276"/>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Observation 3: The content of</w:t>
      </w:r>
      <w:r w:rsidRPr="0021697E">
        <w:rPr>
          <w:rFonts w:ascii="Times New Roman" w:eastAsia="Microsoft YaHei UI" w:hAnsi="Times New Roman" w:hint="eastAsia"/>
          <w:b/>
          <w:bCs/>
          <w:i/>
          <w:iCs/>
          <w:color w:val="000000"/>
          <w:lang w:val="en-US" w:eastAsia="zh-CN"/>
        </w:rPr>
        <w:t xml:space="preserve"> </w:t>
      </w:r>
      <w:r w:rsidRPr="0021697E">
        <w:rPr>
          <w:rFonts w:ascii="Times New Roman" w:eastAsia="Microsoft YaHei UI" w:hAnsi="Times New Roman"/>
          <w:b/>
          <w:bCs/>
          <w:i/>
          <w:iCs/>
          <w:color w:val="000000"/>
          <w:lang w:val="en-US" w:eastAsia="zh-CN"/>
        </w:rPr>
        <w:t>appliedLTM-CandidateId</w:t>
      </w:r>
      <w:r>
        <w:rPr>
          <w:rFonts w:ascii="Times New Roman" w:eastAsia="Microsoft YaHei UI" w:hAnsi="Times New Roman" w:hint="eastAsia"/>
          <w:b/>
          <w:bCs/>
          <w:color w:val="000000"/>
          <w:lang w:val="en-US" w:eastAsia="zh-CN"/>
        </w:rPr>
        <w:t xml:space="preserve"> is </w:t>
      </w:r>
      <w:r w:rsidRPr="005C043E">
        <w:rPr>
          <w:rFonts w:ascii="Times New Roman" w:eastAsia="Microsoft YaHei UI" w:hAnsi="Times New Roman"/>
          <w:b/>
          <w:bCs/>
          <w:color w:val="000000"/>
          <w:lang w:val="en-US" w:eastAsia="zh-CN"/>
        </w:rPr>
        <w:t>LTM-CandidateId</w:t>
      </w:r>
      <w:r w:rsidRPr="005C043E">
        <w:rPr>
          <w:rFonts w:ascii="Times New Roman" w:eastAsia="Microsoft YaHei UI" w:hAnsi="Times New Roman" w:hint="eastAsia"/>
          <w:b/>
          <w:bCs/>
          <w:color w:val="000000"/>
          <w:lang w:val="en-US" w:eastAsia="zh-CN"/>
        </w:rPr>
        <w:t>, which is configured by MN in inter-CU SCG LTM.</w:t>
      </w:r>
    </w:p>
    <w:p w14:paraId="4405E8F2" w14:textId="61BD35B0" w:rsidR="00C75E2E" w:rsidRPr="00E01E19" w:rsidRDefault="00C75E2E" w:rsidP="00C75E2E">
      <w:pPr>
        <w:spacing w:before="240"/>
        <w:ind w:left="988" w:hangingChars="494" w:hanging="988"/>
        <w:rPr>
          <w:rFonts w:ascii="Times New Roman" w:eastAsia="Microsoft YaHei UI" w:hAnsi="Times New Roman"/>
          <w:b/>
          <w:bCs/>
          <w:color w:val="000000"/>
          <w:lang w:val="en-US" w:eastAsia="zh-CN"/>
        </w:rPr>
      </w:pPr>
      <w:r w:rsidRPr="005C043E">
        <w:rPr>
          <w:rFonts w:ascii="Times New Roman" w:eastAsia="Microsoft YaHei UI" w:hAnsi="Times New Roman" w:hint="eastAsia"/>
          <w:b/>
          <w:bCs/>
          <w:color w:val="000000"/>
          <w:lang w:val="en-US" w:eastAsia="zh-CN"/>
        </w:rPr>
        <w:t xml:space="preserve">Proposal </w:t>
      </w:r>
      <w:r w:rsidR="00FA49B8">
        <w:rPr>
          <w:rFonts w:ascii="Times New Roman" w:eastAsia="Microsoft YaHei UI" w:hAnsi="Times New Roman" w:hint="eastAsia"/>
          <w:b/>
          <w:bCs/>
          <w:color w:val="000000"/>
          <w:lang w:val="en-US" w:eastAsia="zh-CN"/>
        </w:rPr>
        <w:t>4</w:t>
      </w:r>
      <w:r w:rsidRPr="005C043E">
        <w:rPr>
          <w:rFonts w:ascii="Times New Roman" w:eastAsia="Microsoft YaHei UI" w:hAnsi="Times New Roman" w:hint="eastAsia"/>
          <w:b/>
          <w:bCs/>
          <w:color w:val="000000"/>
          <w:lang w:val="en-US" w:eastAsia="zh-CN"/>
        </w:rPr>
        <w:t xml:space="preserve">: </w:t>
      </w:r>
      <w:r w:rsidRPr="00E01E19">
        <w:rPr>
          <w:rFonts w:ascii="Times New Roman" w:eastAsia="Microsoft YaHei UI" w:hAnsi="Times New Roman"/>
          <w:b/>
          <w:bCs/>
          <w:i/>
          <w:iCs/>
          <w:color w:val="000000"/>
          <w:lang w:val="en-US" w:eastAsia="zh-CN"/>
        </w:rPr>
        <w:t>appliedLTM-CandidateId</w:t>
      </w:r>
      <w:r w:rsidRPr="005C043E">
        <w:rPr>
          <w:rFonts w:ascii="Times New Roman" w:eastAsia="Microsoft YaHei UI" w:hAnsi="Times New Roman" w:hint="eastAsia"/>
          <w:b/>
          <w:bCs/>
          <w:color w:val="000000"/>
          <w:lang w:val="en-US" w:eastAsia="zh-CN"/>
        </w:rPr>
        <w:t xml:space="preserve"> is only included in MCG </w:t>
      </w:r>
      <w:r w:rsidRPr="00E01E19">
        <w:rPr>
          <w:rFonts w:ascii="Times New Roman" w:eastAsia="Microsoft YaHei UI" w:hAnsi="Times New Roman" w:hint="eastAsia"/>
          <w:b/>
          <w:bCs/>
          <w:i/>
          <w:iCs/>
          <w:color w:val="000000"/>
          <w:lang w:val="en-US" w:eastAsia="zh-CN"/>
        </w:rPr>
        <w:t>RRCReconfiguration</w:t>
      </w:r>
      <w:r>
        <w:rPr>
          <w:rFonts w:ascii="Times New Roman" w:eastAsia="Microsoft YaHei UI" w:hAnsi="Times New Roman" w:hint="eastAsia"/>
          <w:b/>
          <w:bCs/>
          <w:i/>
          <w:iCs/>
          <w:color w:val="000000"/>
          <w:lang w:val="en-US" w:eastAsia="zh-CN"/>
        </w:rPr>
        <w:t>Complete</w:t>
      </w:r>
      <w:r w:rsidRPr="00E01E19">
        <w:rPr>
          <w:rFonts w:ascii="Times New Roman" w:eastAsia="Microsoft YaHei UI" w:hAnsi="Times New Roman" w:hint="eastAsia"/>
          <w:b/>
          <w:bCs/>
          <w:color w:val="000000"/>
          <w:lang w:val="en-US" w:eastAsia="zh-CN"/>
        </w:rPr>
        <w:t xml:space="preserve"> message.</w:t>
      </w:r>
    </w:p>
    <w:p w14:paraId="6CB8BDD5" w14:textId="4DC4D3F1" w:rsidR="00074620" w:rsidRPr="000F1092" w:rsidRDefault="00074620" w:rsidP="00074620">
      <w:pPr>
        <w:rPr>
          <w:b/>
          <w:bCs/>
          <w:u w:val="single"/>
          <w:lang w:val="en-US" w:eastAsia="zh-CN"/>
        </w:rPr>
      </w:pPr>
      <w:r w:rsidRPr="000F1092">
        <w:rPr>
          <w:rFonts w:hint="eastAsia"/>
          <w:b/>
          <w:bCs/>
          <w:u w:val="single"/>
          <w:lang w:val="en-US" w:eastAsia="zh-CN"/>
        </w:rPr>
        <w:t xml:space="preserve">Coexistence </w:t>
      </w:r>
      <w:r>
        <w:rPr>
          <w:rFonts w:hint="eastAsia"/>
          <w:b/>
          <w:bCs/>
          <w:u w:val="single"/>
          <w:lang w:val="en-US" w:eastAsia="zh-CN"/>
        </w:rPr>
        <w:t>of inter-CU SCG LTM and</w:t>
      </w:r>
      <w:r w:rsidRPr="000F1092">
        <w:rPr>
          <w:rFonts w:hint="eastAsia"/>
          <w:b/>
          <w:bCs/>
          <w:u w:val="single"/>
          <w:lang w:val="en-US" w:eastAsia="zh-CN"/>
        </w:rPr>
        <w:t xml:space="preserve"> L3 SN handling</w:t>
      </w:r>
    </w:p>
    <w:p w14:paraId="065794F6" w14:textId="1B1A879B" w:rsidR="00074620" w:rsidRPr="00BB2220" w:rsidRDefault="00074620" w:rsidP="00074620">
      <w:pPr>
        <w:rPr>
          <w:rFonts w:ascii="Times New Roman" w:hAnsi="Times New Roman"/>
          <w:lang w:val="en-US" w:eastAsia="zh-CN"/>
        </w:rPr>
      </w:pPr>
      <w:r>
        <w:rPr>
          <w:rFonts w:ascii="Times New Roman" w:hAnsi="Times New Roman" w:hint="eastAsia"/>
          <w:lang w:val="en-US" w:eastAsia="zh-CN"/>
        </w:rPr>
        <w:t>It was agreed in RAN2#127bis meeting that L3 mobility can be configured to the UE with inter-CU LTM configured. Following are the related agreements with regard to the coexistence of  L3 mobility and inter-CU MCG LTM [</w:t>
      </w:r>
      <w:r w:rsidR="00E36BD2">
        <w:rPr>
          <w:rFonts w:ascii="Times New Roman" w:hAnsi="Times New Roman" w:hint="eastAsia"/>
          <w:lang w:val="en-US" w:eastAsia="zh-CN"/>
        </w:rPr>
        <w:t>3</w:t>
      </w:r>
      <w:r>
        <w:rPr>
          <w:rFonts w:ascii="Times New Roman" w:hAnsi="Times New Roman" w:hint="eastAsia"/>
          <w:lang w:val="en-US" w:eastAsia="zh-CN"/>
        </w:rPr>
        <w:t>]:</w:t>
      </w:r>
      <w:r>
        <w:rPr>
          <w:rFonts w:ascii="Times New Roman" w:hAnsi="Times New Roman"/>
          <w:lang w:val="en-US" w:eastAsia="zh-CN"/>
        </w:rPr>
        <w:br/>
      </w:r>
    </w:p>
    <w:tbl>
      <w:tblPr>
        <w:tblStyle w:val="af2"/>
        <w:tblW w:w="0" w:type="auto"/>
        <w:tblLook w:val="04A0" w:firstRow="1" w:lastRow="0" w:firstColumn="1" w:lastColumn="0" w:noHBand="0" w:noVBand="1"/>
      </w:tblPr>
      <w:tblGrid>
        <w:gridCol w:w="9631"/>
      </w:tblGrid>
      <w:tr w:rsidR="00074620" w14:paraId="49D33D7A" w14:textId="77777777" w:rsidTr="00196203">
        <w:tc>
          <w:tcPr>
            <w:tcW w:w="9631" w:type="dxa"/>
          </w:tcPr>
          <w:p w14:paraId="68FA4927" w14:textId="77777777" w:rsidR="00074620" w:rsidRPr="00151810" w:rsidRDefault="00074620" w:rsidP="00196203">
            <w:pPr>
              <w:rPr>
                <w:rFonts w:ascii="Times New Roman" w:hAnsi="Times New Roman"/>
                <w:lang w:val="en-US" w:eastAsia="zh-CN"/>
              </w:rPr>
            </w:pPr>
            <w:r w:rsidRPr="00151810">
              <w:rPr>
                <w:rFonts w:ascii="Times New Roman" w:hAnsi="Times New Roman"/>
                <w:lang w:val="en-US" w:eastAsia="zh-CN"/>
              </w:rPr>
              <w:t>9.</w:t>
            </w:r>
            <w:r w:rsidRPr="00151810">
              <w:rPr>
                <w:rFonts w:ascii="Times New Roman" w:hAnsi="Times New Roman"/>
                <w:lang w:val="en-US" w:eastAsia="zh-CN"/>
              </w:rPr>
              <w:tab/>
              <w:t>L3 mobility (including both the network triggered L3 HO and CHO) can be configured to UE, while the inter-CU LTM is configured (w/o DC), and the following items can be considered (follow Rel-18 intra-CU LTM):</w:t>
            </w:r>
          </w:p>
          <w:p w14:paraId="64D54850" w14:textId="77777777" w:rsidR="00074620" w:rsidRPr="00151810" w:rsidRDefault="00074620" w:rsidP="00196203">
            <w:pPr>
              <w:rPr>
                <w:rFonts w:ascii="Times New Roman" w:hAnsi="Times New Roman"/>
                <w:lang w:val="en-US" w:eastAsia="zh-CN"/>
              </w:rPr>
            </w:pPr>
            <w:r w:rsidRPr="00151810">
              <w:rPr>
                <w:rFonts w:ascii="Times New Roman" w:hAnsi="Times New Roman"/>
                <w:lang w:val="en-US" w:eastAsia="zh-CN"/>
              </w:rPr>
              <w:tab/>
              <w:t>- When performing the L3 mobility (HO or CHO), the UE does not autonomously release inter-CU LTM configurations, unless these are explicitly released by the network.</w:t>
            </w:r>
          </w:p>
          <w:p w14:paraId="65441B86" w14:textId="77777777" w:rsidR="00074620" w:rsidRPr="00151810" w:rsidRDefault="00074620" w:rsidP="00196203">
            <w:pPr>
              <w:rPr>
                <w:rFonts w:ascii="Times New Roman" w:hAnsi="Times New Roman"/>
                <w:lang w:val="en-US" w:eastAsia="zh-CN"/>
              </w:rPr>
            </w:pPr>
            <w:r w:rsidRPr="00151810">
              <w:rPr>
                <w:rFonts w:ascii="Times New Roman" w:hAnsi="Times New Roman"/>
                <w:lang w:val="en-US" w:eastAsia="zh-CN"/>
              </w:rPr>
              <w:tab/>
              <w:t>- The RRCReconfiguration message to execute an L3 mobility (HO or CHO) procedure may reconfigure inter-CU LTM configurations.</w:t>
            </w:r>
          </w:p>
          <w:p w14:paraId="00E0C431" w14:textId="77777777" w:rsidR="00074620" w:rsidRDefault="00074620" w:rsidP="00196203">
            <w:pPr>
              <w:rPr>
                <w:rFonts w:ascii="Times New Roman" w:hAnsi="Times New Roman"/>
                <w:lang w:val="en-US" w:eastAsia="zh-CN"/>
              </w:rPr>
            </w:pPr>
            <w:r w:rsidRPr="00151810">
              <w:rPr>
                <w:rFonts w:ascii="Times New Roman" w:hAnsi="Times New Roman"/>
                <w:lang w:val="en-US" w:eastAsia="zh-CN"/>
              </w:rPr>
              <w:tab/>
              <w:t>- For the execution order between CHO and LTM, Rel-18 principle is applied.</w:t>
            </w:r>
          </w:p>
        </w:tc>
      </w:tr>
    </w:tbl>
    <w:p w14:paraId="47EA5B92" w14:textId="77777777" w:rsidR="00074620" w:rsidRDefault="00074620" w:rsidP="00074620">
      <w:pPr>
        <w:rPr>
          <w:rFonts w:ascii="Times New Roman" w:hAnsi="Times New Roman"/>
          <w:lang w:val="en-US" w:eastAsia="zh-CN"/>
        </w:rPr>
      </w:pPr>
    </w:p>
    <w:p w14:paraId="04C7C4B6" w14:textId="77777777" w:rsidR="00074620" w:rsidRDefault="00074620" w:rsidP="00074620">
      <w:pPr>
        <w:rPr>
          <w:rFonts w:ascii="Times New Roman" w:hAnsi="Times New Roman"/>
          <w:lang w:val="en-US" w:eastAsia="zh-CN"/>
        </w:rPr>
      </w:pPr>
      <w:r>
        <w:rPr>
          <w:rFonts w:ascii="Times New Roman" w:hAnsi="Times New Roman" w:hint="eastAsia"/>
          <w:lang w:val="en-US" w:eastAsia="zh-CN"/>
        </w:rPr>
        <w:t xml:space="preserve">Therefore, when it comes to SCG LTM, the coexistence of inter-CU SCG LTM and L3 SCG handling like SN change/PsCell change/(S-)CPAC should also be discussed. </w:t>
      </w:r>
      <w:r>
        <w:rPr>
          <w:rFonts w:ascii="Times New Roman" w:hAnsi="Times New Roman"/>
          <w:lang w:val="en-US" w:eastAsia="zh-CN"/>
        </w:rPr>
        <w:t>A</w:t>
      </w:r>
      <w:r>
        <w:rPr>
          <w:rFonts w:ascii="Times New Roman" w:hAnsi="Times New Roman" w:hint="eastAsia"/>
          <w:lang w:val="en-US" w:eastAsia="zh-CN"/>
        </w:rPr>
        <w:t>nd we think the similar principle can be applied, including:</w:t>
      </w:r>
    </w:p>
    <w:p w14:paraId="7ED23755" w14:textId="77777777" w:rsidR="00074620" w:rsidRDefault="00074620">
      <w:pPr>
        <w:pStyle w:val="af7"/>
        <w:numPr>
          <w:ilvl w:val="0"/>
          <w:numId w:val="8"/>
        </w:numPr>
        <w:spacing w:before="240"/>
        <w:rPr>
          <w:rFonts w:ascii="Times New Roman" w:hAnsi="Times New Roman"/>
          <w:lang w:val="en-US" w:eastAsia="zh-CN"/>
        </w:rPr>
      </w:pPr>
      <w:r w:rsidRPr="00917D08">
        <w:rPr>
          <w:rFonts w:ascii="Times New Roman" w:hAnsi="Times New Roman" w:hint="eastAsia"/>
          <w:lang w:val="en-US" w:eastAsia="zh-CN"/>
        </w:rPr>
        <w:t xml:space="preserve">Network triggered SN change/PsCell change and </w:t>
      </w:r>
      <w:r>
        <w:rPr>
          <w:rFonts w:ascii="Times New Roman" w:hAnsi="Times New Roman" w:hint="eastAsia"/>
          <w:lang w:val="en-US" w:eastAsia="zh-CN"/>
        </w:rPr>
        <w:t>(S-)</w:t>
      </w:r>
      <w:r w:rsidRPr="00917D08">
        <w:rPr>
          <w:rFonts w:ascii="Times New Roman" w:hAnsi="Times New Roman" w:hint="eastAsia"/>
          <w:lang w:val="en-US" w:eastAsia="zh-CN"/>
        </w:rPr>
        <w:t xml:space="preserve">CPAC can be configured to UE, </w:t>
      </w:r>
      <w:r>
        <w:rPr>
          <w:rFonts w:ascii="Times New Roman" w:hAnsi="Times New Roman" w:hint="eastAsia"/>
          <w:lang w:val="en-US" w:eastAsia="zh-CN"/>
        </w:rPr>
        <w:t>when</w:t>
      </w:r>
      <w:r w:rsidRPr="00917D08">
        <w:rPr>
          <w:rFonts w:ascii="Times New Roman" w:hAnsi="Times New Roman" w:hint="eastAsia"/>
          <w:lang w:val="en-US" w:eastAsia="zh-CN"/>
        </w:rPr>
        <w:t xml:space="preserve"> (SN initiated) inter-CU SCG LTM is configured.</w:t>
      </w:r>
    </w:p>
    <w:p w14:paraId="61A1A114" w14:textId="77777777" w:rsidR="00074620" w:rsidRDefault="00074620">
      <w:pPr>
        <w:pStyle w:val="af7"/>
        <w:numPr>
          <w:ilvl w:val="1"/>
          <w:numId w:val="8"/>
        </w:numPr>
        <w:spacing w:before="240"/>
        <w:rPr>
          <w:rFonts w:ascii="Times New Roman" w:hAnsi="Times New Roman"/>
          <w:lang w:val="en-US" w:eastAsia="zh-CN"/>
        </w:rPr>
      </w:pPr>
      <w:r>
        <w:rPr>
          <w:rFonts w:ascii="Times New Roman" w:hAnsi="Times New Roman" w:hint="eastAsia"/>
          <w:lang w:val="en-US" w:eastAsia="zh-CN"/>
        </w:rPr>
        <w:t>W</w:t>
      </w:r>
      <w:r>
        <w:rPr>
          <w:rFonts w:ascii="Times New Roman" w:hAnsi="Times New Roman"/>
          <w:lang w:val="en-US" w:eastAsia="zh-CN"/>
        </w:rPr>
        <w:t>h</w:t>
      </w:r>
      <w:r>
        <w:rPr>
          <w:rFonts w:ascii="Times New Roman" w:hAnsi="Times New Roman" w:hint="eastAsia"/>
          <w:lang w:val="en-US" w:eastAsia="zh-CN"/>
        </w:rPr>
        <w:t>en performing n</w:t>
      </w:r>
      <w:r w:rsidRPr="00917D08">
        <w:rPr>
          <w:rFonts w:ascii="Times New Roman" w:hAnsi="Times New Roman" w:hint="eastAsia"/>
          <w:lang w:val="en-US" w:eastAsia="zh-CN"/>
        </w:rPr>
        <w:t xml:space="preserve">etwork triggered SN change/PsCell change </w:t>
      </w:r>
      <w:r>
        <w:rPr>
          <w:rFonts w:ascii="Times New Roman" w:hAnsi="Times New Roman" w:hint="eastAsia"/>
          <w:lang w:val="en-US" w:eastAsia="zh-CN"/>
        </w:rPr>
        <w:t>or</w:t>
      </w:r>
      <w:r w:rsidRPr="00917D08">
        <w:rPr>
          <w:rFonts w:ascii="Times New Roman" w:hAnsi="Times New Roman" w:hint="eastAsia"/>
          <w:lang w:val="en-US" w:eastAsia="zh-CN"/>
        </w:rPr>
        <w:t xml:space="preserve"> </w:t>
      </w:r>
      <w:r>
        <w:rPr>
          <w:rFonts w:ascii="Times New Roman" w:hAnsi="Times New Roman" w:hint="eastAsia"/>
          <w:lang w:val="en-US" w:eastAsia="zh-CN"/>
        </w:rPr>
        <w:t>(S-)</w:t>
      </w:r>
      <w:r w:rsidRPr="00917D08">
        <w:rPr>
          <w:rFonts w:ascii="Times New Roman" w:hAnsi="Times New Roman" w:hint="eastAsia"/>
          <w:lang w:val="en-US" w:eastAsia="zh-CN"/>
        </w:rPr>
        <w:t>CPAC</w:t>
      </w:r>
      <w:r>
        <w:rPr>
          <w:rFonts w:ascii="Times New Roman" w:hAnsi="Times New Roman" w:hint="eastAsia"/>
          <w:lang w:val="en-US" w:eastAsia="zh-CN"/>
        </w:rPr>
        <w:t xml:space="preserve">, </w:t>
      </w:r>
      <w:r w:rsidRPr="00917D08">
        <w:rPr>
          <w:rFonts w:ascii="Times New Roman" w:hAnsi="Times New Roman"/>
          <w:lang w:val="en-US" w:eastAsia="zh-CN"/>
        </w:rPr>
        <w:t>the UE does not autonomously release inter-CU LTM configurations, unless these are explicitly released by the network.</w:t>
      </w:r>
    </w:p>
    <w:p w14:paraId="10AD5702" w14:textId="77777777" w:rsidR="00074620" w:rsidRDefault="00074620">
      <w:pPr>
        <w:pStyle w:val="af7"/>
        <w:numPr>
          <w:ilvl w:val="1"/>
          <w:numId w:val="8"/>
        </w:numPr>
        <w:spacing w:before="240"/>
        <w:rPr>
          <w:rFonts w:ascii="Times New Roman" w:hAnsi="Times New Roman"/>
          <w:lang w:val="en-US" w:eastAsia="zh-CN"/>
        </w:rPr>
      </w:pPr>
      <w:r w:rsidRPr="00151810">
        <w:rPr>
          <w:rFonts w:ascii="Times New Roman" w:hAnsi="Times New Roman"/>
          <w:lang w:val="en-US" w:eastAsia="zh-CN"/>
        </w:rPr>
        <w:t xml:space="preserve">The RRCReconfiguration message to execute an </w:t>
      </w:r>
      <w:r>
        <w:rPr>
          <w:rFonts w:ascii="Times New Roman" w:hAnsi="Times New Roman" w:hint="eastAsia"/>
          <w:lang w:val="en-US" w:eastAsia="zh-CN"/>
        </w:rPr>
        <w:t>SN change/PsCell change/(S-)CPAC</w:t>
      </w:r>
      <w:r w:rsidRPr="00151810">
        <w:rPr>
          <w:rFonts w:ascii="Times New Roman" w:hAnsi="Times New Roman"/>
          <w:lang w:val="en-US" w:eastAsia="zh-CN"/>
        </w:rPr>
        <w:t xml:space="preserve"> procedure may reconfigure inter-CU LTM configurations.</w:t>
      </w:r>
    </w:p>
    <w:p w14:paraId="64EF99ED" w14:textId="77777777" w:rsidR="00074620" w:rsidRDefault="00074620">
      <w:pPr>
        <w:pStyle w:val="af7"/>
        <w:numPr>
          <w:ilvl w:val="1"/>
          <w:numId w:val="8"/>
        </w:numPr>
        <w:spacing w:before="240"/>
        <w:rPr>
          <w:rFonts w:ascii="Times New Roman" w:hAnsi="Times New Roman"/>
          <w:lang w:val="en-US" w:eastAsia="zh-CN"/>
        </w:rPr>
      </w:pPr>
      <w:r w:rsidRPr="005E2E7B">
        <w:rPr>
          <w:rFonts w:ascii="Times New Roman" w:hAnsi="Times New Roman"/>
          <w:lang w:val="en-US" w:eastAsia="zh-CN"/>
        </w:rPr>
        <w:t xml:space="preserve">For the execution order between </w:t>
      </w:r>
      <w:r>
        <w:rPr>
          <w:rFonts w:ascii="Times New Roman" w:hAnsi="Times New Roman" w:hint="eastAsia"/>
          <w:lang w:val="en-US" w:eastAsia="zh-CN"/>
        </w:rPr>
        <w:t>(S-)CPAC</w:t>
      </w:r>
      <w:r w:rsidRPr="005E2E7B">
        <w:rPr>
          <w:rFonts w:ascii="Times New Roman" w:hAnsi="Times New Roman"/>
          <w:lang w:val="en-US" w:eastAsia="zh-CN"/>
        </w:rPr>
        <w:t xml:space="preserve"> and </w:t>
      </w:r>
      <w:r>
        <w:rPr>
          <w:rFonts w:ascii="Times New Roman" w:hAnsi="Times New Roman" w:hint="eastAsia"/>
          <w:lang w:val="en-US" w:eastAsia="zh-CN"/>
        </w:rPr>
        <w:t xml:space="preserve">inter-CU SCG </w:t>
      </w:r>
      <w:r w:rsidRPr="005E2E7B">
        <w:rPr>
          <w:rFonts w:ascii="Times New Roman" w:hAnsi="Times New Roman"/>
          <w:lang w:val="en-US" w:eastAsia="zh-CN"/>
        </w:rPr>
        <w:t xml:space="preserve">LTM, </w:t>
      </w:r>
      <w:r>
        <w:rPr>
          <w:rFonts w:ascii="Times New Roman" w:hAnsi="Times New Roman" w:hint="eastAsia"/>
          <w:lang w:val="en-US" w:eastAsia="zh-CN"/>
        </w:rPr>
        <w:t>similar principle for CHO and inter-CU MCG LTM is reused</w:t>
      </w:r>
      <w:r w:rsidRPr="005E2E7B">
        <w:rPr>
          <w:rFonts w:ascii="Times New Roman" w:hAnsi="Times New Roman"/>
          <w:lang w:val="en-US" w:eastAsia="zh-CN"/>
        </w:rPr>
        <w:t>.</w:t>
      </w:r>
    </w:p>
    <w:p w14:paraId="56F10DC3" w14:textId="47B1C65F" w:rsidR="00074620" w:rsidRPr="004C2D1D" w:rsidRDefault="00074620" w:rsidP="00074620">
      <w:pPr>
        <w:spacing w:before="240"/>
        <w:ind w:left="992" w:hangingChars="494" w:hanging="992"/>
        <w:rPr>
          <w:rFonts w:ascii="Times New Roman" w:hAnsi="Times New Roman"/>
          <w:b/>
          <w:bCs/>
          <w:lang w:val="en-US" w:eastAsia="zh-CN"/>
        </w:rPr>
      </w:pPr>
      <w:r w:rsidRPr="004C2D1D">
        <w:rPr>
          <w:rFonts w:ascii="Times New Roman" w:hAnsi="Times New Roman" w:hint="eastAsia"/>
          <w:b/>
          <w:bCs/>
          <w:lang w:val="en-US" w:eastAsia="zh-CN"/>
        </w:rPr>
        <w:t xml:space="preserve">Proposal </w:t>
      </w:r>
      <w:r w:rsidR="00FA49B8">
        <w:rPr>
          <w:rFonts w:ascii="Times New Roman" w:hAnsi="Times New Roman" w:hint="eastAsia"/>
          <w:b/>
          <w:bCs/>
          <w:lang w:val="en-US" w:eastAsia="zh-CN"/>
        </w:rPr>
        <w:t>5</w:t>
      </w:r>
      <w:r w:rsidRPr="004C2D1D">
        <w:rPr>
          <w:rFonts w:ascii="Times New Roman" w:hAnsi="Times New Roman" w:hint="eastAsia"/>
          <w:b/>
          <w:bCs/>
          <w:lang w:val="en-US" w:eastAsia="zh-CN"/>
        </w:rPr>
        <w:t>:</w:t>
      </w:r>
      <w:r w:rsidRPr="004C2D1D">
        <w:rPr>
          <w:b/>
          <w:bCs/>
        </w:rPr>
        <w:t xml:space="preserve"> </w:t>
      </w:r>
      <w:r w:rsidRPr="004C2D1D">
        <w:rPr>
          <w:rFonts w:ascii="Times New Roman" w:hAnsi="Times New Roman"/>
          <w:b/>
          <w:bCs/>
          <w:lang w:val="en-US" w:eastAsia="zh-CN"/>
        </w:rPr>
        <w:t>Network triggered SN change/PsCell change and</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091C48">
        <w:rPr>
          <w:rFonts w:ascii="Times New Roman" w:hAnsi="Times New Roman"/>
          <w:b/>
          <w:bCs/>
          <w:lang w:val="en-US" w:eastAsia="zh-CN"/>
        </w:rPr>
        <w:t>CP</w:t>
      </w:r>
      <w:r w:rsidRPr="004C2D1D">
        <w:rPr>
          <w:rFonts w:ascii="Times New Roman" w:hAnsi="Times New Roman"/>
          <w:b/>
          <w:bCs/>
          <w:lang w:val="en-US" w:eastAsia="zh-CN"/>
        </w:rPr>
        <w:t xml:space="preserve">AC can be configured to UE, </w:t>
      </w:r>
      <w:r>
        <w:rPr>
          <w:rFonts w:ascii="Times New Roman" w:hAnsi="Times New Roman" w:hint="eastAsia"/>
          <w:b/>
          <w:bCs/>
          <w:lang w:val="en-US" w:eastAsia="zh-CN"/>
        </w:rPr>
        <w:t>when</w:t>
      </w:r>
      <w:r w:rsidRPr="004C2D1D">
        <w:rPr>
          <w:rFonts w:ascii="Times New Roman" w:hAnsi="Times New Roman"/>
          <w:b/>
          <w:bCs/>
          <w:lang w:val="en-US" w:eastAsia="zh-CN"/>
        </w:rPr>
        <w:t xml:space="preserve"> (SN initiated) inter-CU SCG LTM is configured.</w:t>
      </w:r>
    </w:p>
    <w:p w14:paraId="78A9C48F" w14:textId="77777777" w:rsidR="00074620" w:rsidRPr="004C2D1D" w:rsidRDefault="00074620" w:rsidP="00074620">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23E6902C" w14:textId="77777777" w:rsidR="00074620" w:rsidRPr="004C2D1D" w:rsidRDefault="00074620" w:rsidP="00074620">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The </w:t>
      </w:r>
      <w:r w:rsidRPr="00273302">
        <w:rPr>
          <w:rFonts w:ascii="Times New Roman" w:hAnsi="Times New Roman"/>
          <w:b/>
          <w:bCs/>
          <w:i/>
          <w:iCs/>
          <w:lang w:val="en-US" w:eastAsia="zh-CN"/>
        </w:rPr>
        <w:t>RRCReconfiguration</w:t>
      </w:r>
      <w:r w:rsidRPr="004C2D1D">
        <w:rPr>
          <w:rFonts w:ascii="Times New Roman" w:hAnsi="Times New Roman"/>
          <w:b/>
          <w:bCs/>
          <w:lang w:val="en-US" w:eastAsia="zh-CN"/>
        </w:rPr>
        <w:t xml:space="preserve"> message to execute an SN change/PsCell change</w:t>
      </w:r>
      <w:r w:rsidRPr="00091C48">
        <w:rPr>
          <w:rFonts w:ascii="Times New Roman" w:hAnsi="Times New Roman"/>
          <w:b/>
          <w:bCs/>
          <w:lang w:val="en-US" w:eastAsia="zh-CN"/>
        </w:rPr>
        <w:t>/</w:t>
      </w:r>
      <w:r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13B7D781" w14:textId="215BB844" w:rsidR="00417274" w:rsidRPr="00074620" w:rsidRDefault="00074620" w:rsidP="00255DF2">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bookmarkEnd w:id="4"/>
    <w:bookmarkEnd w:id="5"/>
    <w:bookmarkEnd w:id="6"/>
    <w:p w14:paraId="49687A58" w14:textId="772BDC2A" w:rsidR="0023393A" w:rsidRDefault="00000000" w:rsidP="00C14FDB">
      <w:pPr>
        <w:pStyle w:val="1"/>
        <w:numPr>
          <w:ilvl w:val="0"/>
          <w:numId w:val="1"/>
        </w:numPr>
      </w:pPr>
      <w:r>
        <w:lastRenderedPageBreak/>
        <w:t>Conclusion</w:t>
      </w:r>
    </w:p>
    <w:p w14:paraId="482A5570" w14:textId="796AE38F" w:rsidR="0023393A" w:rsidRDefault="00000000">
      <w:pPr>
        <w:rPr>
          <w:rFonts w:ascii="Times New Roman" w:hAnsi="Times New Roman"/>
        </w:rPr>
      </w:pPr>
      <w:bookmarkStart w:id="7"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7"/>
      <w:r w:rsidRPr="00DB4060">
        <w:rPr>
          <w:rFonts w:ascii="Times New Roman" w:hAnsi="Times New Roman"/>
        </w:rPr>
        <w:t xml:space="preserve"> made in this contribution:</w:t>
      </w:r>
    </w:p>
    <w:p w14:paraId="0E4DD437" w14:textId="5AD306EA" w:rsidR="00E9090E" w:rsidRPr="008B2AA3" w:rsidRDefault="00E9090E">
      <w:pPr>
        <w:rPr>
          <w:rFonts w:ascii="Times New Roman" w:hAnsi="Times New Roman"/>
          <w:b/>
          <w:bCs/>
          <w:u w:val="single"/>
          <w:lang w:eastAsia="zh-CN"/>
        </w:rPr>
      </w:pPr>
      <w:r w:rsidRPr="008B2AA3">
        <w:rPr>
          <w:rFonts w:ascii="Times New Roman" w:hAnsi="Times New Roman"/>
          <w:b/>
          <w:bCs/>
          <w:u w:val="single"/>
          <w:lang w:eastAsia="zh-CN"/>
        </w:rPr>
        <w:t>O</w:t>
      </w:r>
      <w:r w:rsidRPr="008B2AA3">
        <w:rPr>
          <w:rFonts w:ascii="Times New Roman" w:hAnsi="Times New Roman" w:hint="eastAsia"/>
          <w:b/>
          <w:bCs/>
          <w:u w:val="single"/>
          <w:lang w:eastAsia="zh-CN"/>
        </w:rPr>
        <w:t>bservations:</w:t>
      </w:r>
    </w:p>
    <w:p w14:paraId="37EE7DC4" w14:textId="77777777" w:rsidR="004668A0" w:rsidRPr="00AE0E42" w:rsidRDefault="004668A0" w:rsidP="004668A0">
      <w:pPr>
        <w:spacing w:before="240"/>
        <w:rPr>
          <w:rFonts w:ascii="Times New Roman" w:hAnsi="Times New Roman"/>
          <w:b/>
          <w:bCs/>
          <w:lang w:val="en-US" w:eastAsia="zh-CN"/>
        </w:rPr>
      </w:pPr>
      <w:r w:rsidRPr="00AE0E42">
        <w:rPr>
          <w:rFonts w:ascii="Times New Roman" w:hAnsi="Times New Roman" w:hint="eastAsia"/>
          <w:b/>
          <w:bCs/>
          <w:lang w:val="en-US" w:eastAsia="zh-CN"/>
        </w:rPr>
        <w:t>Observation: The same NCC value is shared among different CUs/gNBs in CHO.</w:t>
      </w:r>
    </w:p>
    <w:p w14:paraId="535B9FCB" w14:textId="77777777" w:rsidR="004668A0" w:rsidRDefault="004668A0" w:rsidP="004668A0">
      <w:pPr>
        <w:spacing w:before="240"/>
        <w:ind w:left="1273" w:hangingChars="634" w:hanging="1273"/>
        <w:rPr>
          <w:rFonts w:ascii="Times New Roman" w:hAnsi="Times New Roman"/>
          <w:b/>
          <w:bCs/>
          <w:lang w:val="en-US" w:eastAsia="zh-CN"/>
        </w:rPr>
      </w:pPr>
      <w:r w:rsidRPr="000532F6">
        <w:rPr>
          <w:rFonts w:ascii="Times New Roman" w:hAnsi="Times New Roman" w:hint="eastAsia"/>
          <w:b/>
          <w:bCs/>
          <w:lang w:val="en-US" w:eastAsia="zh-CN"/>
        </w:rPr>
        <w:t>Observation 2: CHO candidate cells are invisible to each other, while for LTM, candidate cells are visible to each other, which may result in high probability of security exposure.</w:t>
      </w:r>
    </w:p>
    <w:p w14:paraId="205D7DCB" w14:textId="77777777" w:rsidR="004668A0" w:rsidRDefault="004668A0" w:rsidP="004668A0">
      <w:pPr>
        <w:spacing w:before="240"/>
        <w:ind w:left="1418" w:hangingChars="709" w:hanging="1418"/>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Observation 3: The content of</w:t>
      </w:r>
      <w:r w:rsidRPr="0021697E">
        <w:rPr>
          <w:rFonts w:ascii="Times New Roman" w:eastAsia="Microsoft YaHei UI" w:hAnsi="Times New Roman" w:hint="eastAsia"/>
          <w:b/>
          <w:bCs/>
          <w:i/>
          <w:iCs/>
          <w:color w:val="000000"/>
          <w:lang w:val="en-US" w:eastAsia="zh-CN"/>
        </w:rPr>
        <w:t xml:space="preserve"> </w:t>
      </w:r>
      <w:r w:rsidRPr="0021697E">
        <w:rPr>
          <w:rFonts w:ascii="Times New Roman" w:eastAsia="Microsoft YaHei UI" w:hAnsi="Times New Roman"/>
          <w:b/>
          <w:bCs/>
          <w:i/>
          <w:iCs/>
          <w:color w:val="000000"/>
          <w:lang w:val="en-US" w:eastAsia="zh-CN"/>
        </w:rPr>
        <w:t>appliedLTM-CandidateId</w:t>
      </w:r>
      <w:r>
        <w:rPr>
          <w:rFonts w:ascii="Times New Roman" w:eastAsia="Microsoft YaHei UI" w:hAnsi="Times New Roman" w:hint="eastAsia"/>
          <w:b/>
          <w:bCs/>
          <w:color w:val="000000"/>
          <w:lang w:val="en-US" w:eastAsia="zh-CN"/>
        </w:rPr>
        <w:t xml:space="preserve"> is </w:t>
      </w:r>
      <w:r w:rsidRPr="005C043E">
        <w:rPr>
          <w:rFonts w:ascii="Times New Roman" w:eastAsia="Microsoft YaHei UI" w:hAnsi="Times New Roman"/>
          <w:b/>
          <w:bCs/>
          <w:color w:val="000000"/>
          <w:lang w:val="en-US" w:eastAsia="zh-CN"/>
        </w:rPr>
        <w:t>LTM-CandidateId</w:t>
      </w:r>
      <w:r w:rsidRPr="005C043E">
        <w:rPr>
          <w:rFonts w:ascii="Times New Roman" w:eastAsia="Microsoft YaHei UI" w:hAnsi="Times New Roman" w:hint="eastAsia"/>
          <w:b/>
          <w:bCs/>
          <w:color w:val="000000"/>
          <w:lang w:val="en-US" w:eastAsia="zh-CN"/>
        </w:rPr>
        <w:t>, which is configured by MN in inter-CU SCG LTM.</w:t>
      </w:r>
    </w:p>
    <w:p w14:paraId="2B10D74E" w14:textId="4EF84816" w:rsidR="00E9090E" w:rsidRPr="008B2AA3" w:rsidRDefault="008B2AA3">
      <w:pPr>
        <w:rPr>
          <w:rFonts w:ascii="Times New Roman" w:hAnsi="Times New Roman"/>
          <w:b/>
          <w:bCs/>
          <w:u w:val="single"/>
          <w:lang w:eastAsia="zh-CN"/>
        </w:rPr>
      </w:pPr>
      <w:r w:rsidRPr="008B2AA3">
        <w:rPr>
          <w:rFonts w:ascii="Times New Roman" w:hAnsi="Times New Roman" w:hint="eastAsia"/>
          <w:b/>
          <w:bCs/>
          <w:u w:val="single"/>
          <w:lang w:eastAsia="zh-CN"/>
        </w:rPr>
        <w:t>Proposals:</w:t>
      </w:r>
    </w:p>
    <w:p w14:paraId="6A537B28" w14:textId="77777777" w:rsidR="00836221" w:rsidRPr="00E20E52" w:rsidRDefault="00836221" w:rsidP="00836221">
      <w:pPr>
        <w:spacing w:before="240"/>
        <w:rPr>
          <w:rFonts w:ascii="Times New Roman" w:hAnsi="Times New Roman"/>
          <w:lang w:val="en-US" w:eastAsia="zh-CN"/>
        </w:rPr>
      </w:pPr>
      <w:r w:rsidRPr="00836221">
        <w:rPr>
          <w:rFonts w:ascii="Times New Roman" w:hAnsi="Times New Roman"/>
          <w:b/>
          <w:bCs/>
          <w:lang w:val="en-US" w:eastAsia="zh-CN"/>
        </w:rPr>
        <w:t>Proposal</w:t>
      </w:r>
      <w:r>
        <w:rPr>
          <w:rFonts w:ascii="Times New Roman" w:hAnsi="Times New Roman" w:hint="eastAsia"/>
          <w:b/>
          <w:bCs/>
          <w:lang w:val="en-US" w:eastAsia="zh-CN"/>
        </w:rPr>
        <w:t xml:space="preserve"> 1</w:t>
      </w:r>
      <w:r w:rsidRPr="00836221">
        <w:rPr>
          <w:rFonts w:ascii="Times New Roman" w:hAnsi="Times New Roman"/>
          <w:b/>
          <w:bCs/>
          <w:lang w:val="en-US" w:eastAsia="zh-CN"/>
        </w:rPr>
        <w:t>:</w:t>
      </w:r>
      <w:r w:rsidRPr="00DA1732">
        <w:rPr>
          <w:rFonts w:ascii="Times New Roman" w:hAnsi="Times New Roman" w:hint="eastAsia"/>
          <w:b/>
          <w:bCs/>
          <w:lang w:val="en-US" w:eastAsia="zh-CN"/>
        </w:rPr>
        <w:t xml:space="preserve"> </w:t>
      </w:r>
      <w:r w:rsidRPr="00417274">
        <w:rPr>
          <w:rFonts w:ascii="Times New Roman" w:hAnsi="Times New Roman" w:hint="eastAsia"/>
          <w:b/>
          <w:bCs/>
          <w:lang w:val="en-US" w:eastAsia="zh-CN"/>
        </w:rPr>
        <w:t>F</w:t>
      </w:r>
      <w:r w:rsidRPr="00417274">
        <w:rPr>
          <w:rFonts w:ascii="Times New Roman" w:hAnsi="Times New Roman"/>
          <w:b/>
          <w:bCs/>
          <w:lang w:val="en-US" w:eastAsia="zh-CN"/>
        </w:rPr>
        <w:t>ast failure recovery with different Rel-19 IDs</w:t>
      </w:r>
      <w:r w:rsidRPr="00417274">
        <w:rPr>
          <w:rFonts w:ascii="Times New Roman" w:hAnsi="Times New Roman" w:hint="eastAsia"/>
          <w:b/>
          <w:bCs/>
          <w:lang w:val="en-US" w:eastAsia="zh-CN"/>
        </w:rPr>
        <w:t xml:space="preserve"> </w:t>
      </w:r>
      <w:r>
        <w:rPr>
          <w:rFonts w:ascii="Times New Roman" w:hAnsi="Times New Roman" w:hint="eastAsia"/>
          <w:b/>
          <w:bCs/>
          <w:lang w:val="en-US" w:eastAsia="zh-CN"/>
        </w:rPr>
        <w:t>can be</w:t>
      </w:r>
      <w:r w:rsidRPr="00417274">
        <w:rPr>
          <w:rFonts w:ascii="Times New Roman" w:hAnsi="Times New Roman" w:hint="eastAsia"/>
          <w:b/>
          <w:bCs/>
          <w:lang w:val="en-US" w:eastAsia="zh-CN"/>
        </w:rPr>
        <w:t xml:space="preserve"> supported.</w:t>
      </w:r>
      <w:r>
        <w:rPr>
          <w:rFonts w:ascii="Times New Roman" w:hAnsi="Times New Roman" w:hint="eastAsia"/>
          <w:lang w:val="en-US" w:eastAsia="zh-CN"/>
        </w:rPr>
        <w:t xml:space="preserve"> </w:t>
      </w:r>
    </w:p>
    <w:p w14:paraId="1FA8AABD" w14:textId="77777777" w:rsidR="00836221" w:rsidRDefault="00836221" w:rsidP="00836221">
      <w:pPr>
        <w:spacing w:before="240"/>
        <w:ind w:left="992" w:hangingChars="494" w:hanging="992"/>
        <w:rPr>
          <w:rFonts w:ascii="Times New Roman" w:hAnsi="Times New Roman"/>
          <w:b/>
          <w:bCs/>
          <w:lang w:val="en-US" w:eastAsia="zh-CN"/>
        </w:rPr>
      </w:pPr>
      <w:r w:rsidRPr="00BC7398">
        <w:rPr>
          <w:rFonts w:ascii="Times New Roman" w:hAnsi="Times New Roman" w:hint="eastAsia"/>
          <w:b/>
          <w:bCs/>
          <w:lang w:val="en-US" w:eastAsia="zh-CN"/>
        </w:rPr>
        <w:t>Proposal 2: For LTM fast recovery to the candidate cell requiring security key updating, UE should revert back to the PCell</w:t>
      </w:r>
      <w:r w:rsidRPr="00BC7398">
        <w:rPr>
          <w:rFonts w:ascii="Times New Roman" w:hAnsi="Times New Roman"/>
          <w:b/>
          <w:bCs/>
          <w:lang w:val="en-US" w:eastAsia="zh-CN"/>
        </w:rPr>
        <w:t>’</w:t>
      </w:r>
      <w:r w:rsidRPr="00BC7398">
        <w:rPr>
          <w:rFonts w:ascii="Times New Roman" w:hAnsi="Times New Roman" w:hint="eastAsia"/>
          <w:b/>
          <w:bCs/>
          <w:lang w:val="en-US" w:eastAsia="zh-CN"/>
        </w:rPr>
        <w:t>s configuration if T304 expires.</w:t>
      </w:r>
    </w:p>
    <w:p w14:paraId="49CC35DB" w14:textId="3F98641B" w:rsidR="00836221" w:rsidRPr="00DF026A" w:rsidRDefault="00836221" w:rsidP="00836221">
      <w:pPr>
        <w:spacing w:before="240"/>
        <w:ind w:left="992" w:hangingChars="494" w:hanging="992"/>
        <w:rPr>
          <w:rFonts w:ascii="Times New Roman" w:hAnsi="Times New Roman"/>
          <w:b/>
          <w:bCs/>
          <w:lang w:val="en-US" w:eastAsia="zh-CN"/>
        </w:rPr>
      </w:pPr>
      <w:r w:rsidRPr="00DF026A">
        <w:rPr>
          <w:rFonts w:ascii="Times New Roman" w:hAnsi="Times New Roman" w:hint="eastAsia"/>
          <w:b/>
          <w:bCs/>
          <w:lang w:val="en-US" w:eastAsia="zh-CN"/>
        </w:rPr>
        <w:t xml:space="preserve">Proposal </w:t>
      </w:r>
      <w:r w:rsidR="00FA49B8">
        <w:rPr>
          <w:rFonts w:ascii="Times New Roman" w:hAnsi="Times New Roman" w:hint="eastAsia"/>
          <w:b/>
          <w:bCs/>
          <w:lang w:val="en-US" w:eastAsia="zh-CN"/>
        </w:rPr>
        <w:t>3</w:t>
      </w:r>
      <w:r w:rsidRPr="00DF026A">
        <w:rPr>
          <w:rFonts w:ascii="Times New Roman" w:hAnsi="Times New Roman" w:hint="eastAsia"/>
          <w:b/>
          <w:bCs/>
          <w:lang w:val="en-US" w:eastAsia="zh-CN"/>
        </w:rPr>
        <w:t>: CSI-RS resources can be indicated in LTM cell switch command for RACH-based intra-CU/inter-CU LTM.</w:t>
      </w:r>
    </w:p>
    <w:p w14:paraId="3A3AF829" w14:textId="7DE6F0CD" w:rsidR="00836221" w:rsidRPr="00E01E19" w:rsidRDefault="00836221" w:rsidP="00836221">
      <w:pPr>
        <w:spacing w:before="240"/>
        <w:ind w:left="988" w:hangingChars="494" w:hanging="988"/>
        <w:rPr>
          <w:rFonts w:ascii="Times New Roman" w:eastAsia="Microsoft YaHei UI" w:hAnsi="Times New Roman"/>
          <w:b/>
          <w:bCs/>
          <w:color w:val="000000"/>
          <w:lang w:val="en-US" w:eastAsia="zh-CN"/>
        </w:rPr>
      </w:pPr>
      <w:r w:rsidRPr="005C043E">
        <w:rPr>
          <w:rFonts w:ascii="Times New Roman" w:eastAsia="Microsoft YaHei UI" w:hAnsi="Times New Roman" w:hint="eastAsia"/>
          <w:b/>
          <w:bCs/>
          <w:color w:val="000000"/>
          <w:lang w:val="en-US" w:eastAsia="zh-CN"/>
        </w:rPr>
        <w:t xml:space="preserve">Proposal </w:t>
      </w:r>
      <w:r w:rsidR="00FA49B8">
        <w:rPr>
          <w:rFonts w:ascii="Times New Roman" w:eastAsia="Microsoft YaHei UI" w:hAnsi="Times New Roman" w:hint="eastAsia"/>
          <w:b/>
          <w:bCs/>
          <w:color w:val="000000"/>
          <w:lang w:val="en-US" w:eastAsia="zh-CN"/>
        </w:rPr>
        <w:t>4</w:t>
      </w:r>
      <w:r w:rsidRPr="005C043E">
        <w:rPr>
          <w:rFonts w:ascii="Times New Roman" w:eastAsia="Microsoft YaHei UI" w:hAnsi="Times New Roman" w:hint="eastAsia"/>
          <w:b/>
          <w:bCs/>
          <w:color w:val="000000"/>
          <w:lang w:val="en-US" w:eastAsia="zh-CN"/>
        </w:rPr>
        <w:t xml:space="preserve">: </w:t>
      </w:r>
      <w:r w:rsidRPr="00E01E19">
        <w:rPr>
          <w:rFonts w:ascii="Times New Roman" w:eastAsia="Microsoft YaHei UI" w:hAnsi="Times New Roman"/>
          <w:b/>
          <w:bCs/>
          <w:i/>
          <w:iCs/>
          <w:color w:val="000000"/>
          <w:lang w:val="en-US" w:eastAsia="zh-CN"/>
        </w:rPr>
        <w:t>appliedLTM-CandidateId</w:t>
      </w:r>
      <w:r w:rsidRPr="005C043E">
        <w:rPr>
          <w:rFonts w:ascii="Times New Roman" w:eastAsia="Microsoft YaHei UI" w:hAnsi="Times New Roman" w:hint="eastAsia"/>
          <w:b/>
          <w:bCs/>
          <w:color w:val="000000"/>
          <w:lang w:val="en-US" w:eastAsia="zh-CN"/>
        </w:rPr>
        <w:t xml:space="preserve"> is only included in MCG </w:t>
      </w:r>
      <w:r w:rsidRPr="00E01E19">
        <w:rPr>
          <w:rFonts w:ascii="Times New Roman" w:eastAsia="Microsoft YaHei UI" w:hAnsi="Times New Roman" w:hint="eastAsia"/>
          <w:b/>
          <w:bCs/>
          <w:i/>
          <w:iCs/>
          <w:color w:val="000000"/>
          <w:lang w:val="en-US" w:eastAsia="zh-CN"/>
        </w:rPr>
        <w:t>RRCReconfiguration</w:t>
      </w:r>
      <w:r>
        <w:rPr>
          <w:rFonts w:ascii="Times New Roman" w:eastAsia="Microsoft YaHei UI" w:hAnsi="Times New Roman" w:hint="eastAsia"/>
          <w:b/>
          <w:bCs/>
          <w:i/>
          <w:iCs/>
          <w:color w:val="000000"/>
          <w:lang w:val="en-US" w:eastAsia="zh-CN"/>
        </w:rPr>
        <w:t>Complete</w:t>
      </w:r>
      <w:r w:rsidRPr="00E01E19">
        <w:rPr>
          <w:rFonts w:ascii="Times New Roman" w:eastAsia="Microsoft YaHei UI" w:hAnsi="Times New Roman" w:hint="eastAsia"/>
          <w:b/>
          <w:bCs/>
          <w:color w:val="000000"/>
          <w:lang w:val="en-US" w:eastAsia="zh-CN"/>
        </w:rPr>
        <w:t xml:space="preserve"> message.</w:t>
      </w:r>
    </w:p>
    <w:p w14:paraId="034F226D" w14:textId="61BB3C81" w:rsidR="00836221" w:rsidRPr="004C2D1D" w:rsidRDefault="00836221" w:rsidP="00836221">
      <w:pPr>
        <w:spacing w:before="240"/>
        <w:ind w:left="992" w:hangingChars="494" w:hanging="992"/>
        <w:rPr>
          <w:rFonts w:ascii="Times New Roman" w:hAnsi="Times New Roman"/>
          <w:b/>
          <w:bCs/>
          <w:lang w:val="en-US" w:eastAsia="zh-CN"/>
        </w:rPr>
      </w:pPr>
      <w:r w:rsidRPr="004C2D1D">
        <w:rPr>
          <w:rFonts w:ascii="Times New Roman" w:hAnsi="Times New Roman" w:hint="eastAsia"/>
          <w:b/>
          <w:bCs/>
          <w:lang w:val="en-US" w:eastAsia="zh-CN"/>
        </w:rPr>
        <w:t xml:space="preserve">Proposal </w:t>
      </w:r>
      <w:r w:rsidR="00FA49B8">
        <w:rPr>
          <w:rFonts w:ascii="Times New Roman" w:hAnsi="Times New Roman" w:hint="eastAsia"/>
          <w:b/>
          <w:bCs/>
          <w:lang w:val="en-US" w:eastAsia="zh-CN"/>
        </w:rPr>
        <w:t>5</w:t>
      </w:r>
      <w:r w:rsidRPr="004C2D1D">
        <w:rPr>
          <w:rFonts w:ascii="Times New Roman" w:hAnsi="Times New Roman" w:hint="eastAsia"/>
          <w:b/>
          <w:bCs/>
          <w:lang w:val="en-US" w:eastAsia="zh-CN"/>
        </w:rPr>
        <w:t>:</w:t>
      </w:r>
      <w:r w:rsidRPr="004C2D1D">
        <w:rPr>
          <w:b/>
          <w:bCs/>
        </w:rPr>
        <w:t xml:space="preserve"> </w:t>
      </w:r>
      <w:r w:rsidRPr="004C2D1D">
        <w:rPr>
          <w:rFonts w:ascii="Times New Roman" w:hAnsi="Times New Roman"/>
          <w:b/>
          <w:bCs/>
          <w:lang w:val="en-US" w:eastAsia="zh-CN"/>
        </w:rPr>
        <w:t>Network triggered SN change/PsCell change and</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091C48">
        <w:rPr>
          <w:rFonts w:ascii="Times New Roman" w:hAnsi="Times New Roman"/>
          <w:b/>
          <w:bCs/>
          <w:lang w:val="en-US" w:eastAsia="zh-CN"/>
        </w:rPr>
        <w:t>CP</w:t>
      </w:r>
      <w:r w:rsidRPr="004C2D1D">
        <w:rPr>
          <w:rFonts w:ascii="Times New Roman" w:hAnsi="Times New Roman"/>
          <w:b/>
          <w:bCs/>
          <w:lang w:val="en-US" w:eastAsia="zh-CN"/>
        </w:rPr>
        <w:t xml:space="preserve">AC can be configured to UE, </w:t>
      </w:r>
      <w:r>
        <w:rPr>
          <w:rFonts w:ascii="Times New Roman" w:hAnsi="Times New Roman" w:hint="eastAsia"/>
          <w:b/>
          <w:bCs/>
          <w:lang w:val="en-US" w:eastAsia="zh-CN"/>
        </w:rPr>
        <w:t>when</w:t>
      </w:r>
      <w:r w:rsidRPr="004C2D1D">
        <w:rPr>
          <w:rFonts w:ascii="Times New Roman" w:hAnsi="Times New Roman"/>
          <w:b/>
          <w:bCs/>
          <w:lang w:val="en-US" w:eastAsia="zh-CN"/>
        </w:rPr>
        <w:t xml:space="preserve"> (SN initiated) inter-CU SCG LTM is configured.</w:t>
      </w:r>
    </w:p>
    <w:p w14:paraId="0DE867CC" w14:textId="77777777" w:rsidR="00836221" w:rsidRPr="004C2D1D" w:rsidRDefault="00836221" w:rsidP="00836221">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27E2B96E" w14:textId="77777777" w:rsidR="00836221" w:rsidRPr="004C2D1D" w:rsidRDefault="00836221" w:rsidP="00836221">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The </w:t>
      </w:r>
      <w:r w:rsidRPr="00273302">
        <w:rPr>
          <w:rFonts w:ascii="Times New Roman" w:hAnsi="Times New Roman"/>
          <w:b/>
          <w:bCs/>
          <w:i/>
          <w:iCs/>
          <w:lang w:val="en-US" w:eastAsia="zh-CN"/>
        </w:rPr>
        <w:t>RRCReconfiguration</w:t>
      </w:r>
      <w:r w:rsidRPr="004C2D1D">
        <w:rPr>
          <w:rFonts w:ascii="Times New Roman" w:hAnsi="Times New Roman"/>
          <w:b/>
          <w:bCs/>
          <w:lang w:val="en-US" w:eastAsia="zh-CN"/>
        </w:rPr>
        <w:t xml:space="preserve"> message to execute an SN change/PsCell change</w:t>
      </w:r>
      <w:r w:rsidRPr="00091C48">
        <w:rPr>
          <w:rFonts w:ascii="Times New Roman" w:hAnsi="Times New Roman"/>
          <w:b/>
          <w:bCs/>
          <w:lang w:val="en-US" w:eastAsia="zh-CN"/>
        </w:rPr>
        <w:t>/</w:t>
      </w:r>
      <w:r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3FF083E8" w14:textId="77777777" w:rsidR="00836221" w:rsidRPr="00074620" w:rsidRDefault="00836221" w:rsidP="00836221">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p w14:paraId="7343DCDD" w14:textId="560127E1" w:rsidR="0023393A" w:rsidRDefault="00000000" w:rsidP="00C14FDB">
      <w:pPr>
        <w:pStyle w:val="1"/>
        <w:numPr>
          <w:ilvl w:val="0"/>
          <w:numId w:val="1"/>
        </w:numPr>
      </w:pPr>
      <w:r>
        <w:t>References</w:t>
      </w:r>
    </w:p>
    <w:p w14:paraId="205A94EF" w14:textId="502A8878" w:rsidR="00D83338" w:rsidRPr="007217AD" w:rsidRDefault="0083159E">
      <w:pPr>
        <w:pStyle w:val="af7"/>
        <w:numPr>
          <w:ilvl w:val="0"/>
          <w:numId w:val="7"/>
        </w:numPr>
        <w:spacing w:line="276" w:lineRule="auto"/>
        <w:rPr>
          <w:rFonts w:ascii="Times New Roman" w:hAnsi="Times New Roman"/>
          <w:lang w:eastAsia="zh-CN"/>
        </w:rPr>
      </w:pPr>
      <w:bookmarkStart w:id="8" w:name="_Hlk85651416"/>
      <w:bookmarkEnd w:id="8"/>
      <w:r w:rsidRPr="007217AD">
        <w:rPr>
          <w:rFonts w:ascii="Times New Roman" w:hAnsi="Times New Roman"/>
          <w:lang w:eastAsia="zh-CN"/>
        </w:rPr>
        <w:t>Report of 3GPP TSG RAN WG2 meeting #12</w:t>
      </w:r>
      <w:r w:rsidR="00825BD7" w:rsidRPr="007217AD">
        <w:rPr>
          <w:rFonts w:ascii="Times New Roman" w:hAnsi="Times New Roman" w:hint="eastAsia"/>
          <w:lang w:eastAsia="zh-CN"/>
        </w:rPr>
        <w:t>9</w:t>
      </w:r>
      <w:r w:rsidR="004668A0">
        <w:rPr>
          <w:rFonts w:ascii="Times New Roman" w:hAnsi="Times New Roman" w:hint="eastAsia"/>
          <w:lang w:eastAsia="zh-CN"/>
        </w:rPr>
        <w:t>bis</w:t>
      </w:r>
      <w:r w:rsidR="00D83338" w:rsidRPr="007217AD">
        <w:rPr>
          <w:rFonts w:ascii="Times New Roman" w:hAnsi="Times New Roman" w:hint="eastAsia"/>
          <w:lang w:eastAsia="zh-CN"/>
        </w:rPr>
        <w:t>;</w:t>
      </w:r>
    </w:p>
    <w:p w14:paraId="3D484EC4" w14:textId="43C65642" w:rsidR="00D33D9A" w:rsidRDefault="004668A0">
      <w:pPr>
        <w:pStyle w:val="af7"/>
        <w:numPr>
          <w:ilvl w:val="0"/>
          <w:numId w:val="7"/>
        </w:numPr>
        <w:spacing w:line="276" w:lineRule="auto"/>
        <w:rPr>
          <w:rFonts w:ascii="Times New Roman" w:hAnsi="Times New Roman"/>
          <w:lang w:eastAsia="zh-CN"/>
        </w:rPr>
      </w:pPr>
      <w:r w:rsidRPr="004668A0">
        <w:rPr>
          <w:rFonts w:ascii="Times New Roman" w:hAnsi="Times New Roman"/>
          <w:lang w:eastAsia="zh-CN"/>
        </w:rPr>
        <w:t>List of RRC FFSs for mobility</w:t>
      </w:r>
    </w:p>
    <w:p w14:paraId="66B93C97" w14:textId="15B675FE" w:rsidR="00E36BD2" w:rsidRPr="00E36BD2" w:rsidRDefault="00E36BD2" w:rsidP="00E36BD2">
      <w:pPr>
        <w:pStyle w:val="af7"/>
        <w:numPr>
          <w:ilvl w:val="0"/>
          <w:numId w:val="7"/>
        </w:numPr>
        <w:spacing w:line="276" w:lineRule="auto"/>
        <w:rPr>
          <w:rFonts w:ascii="Times New Roman" w:hAnsi="Times New Roman" w:hint="eastAsia"/>
          <w:lang w:eastAsia="zh-CN"/>
        </w:rPr>
      </w:pPr>
      <w:r w:rsidRPr="007217AD">
        <w:rPr>
          <w:rFonts w:ascii="Times New Roman" w:hAnsi="Times New Roman"/>
          <w:lang w:eastAsia="zh-CN"/>
        </w:rPr>
        <w:t>Report of 3GPP TSG RAN WG2 meeting #12</w:t>
      </w:r>
      <w:r>
        <w:rPr>
          <w:rFonts w:ascii="Times New Roman" w:hAnsi="Times New Roman" w:hint="eastAsia"/>
          <w:lang w:eastAsia="zh-CN"/>
        </w:rPr>
        <w:t>7</w:t>
      </w:r>
      <w:r>
        <w:rPr>
          <w:rFonts w:ascii="Times New Roman" w:hAnsi="Times New Roman" w:hint="eastAsia"/>
          <w:lang w:eastAsia="zh-CN"/>
        </w:rPr>
        <w:t>bis</w:t>
      </w:r>
      <w:r w:rsidRPr="007217AD">
        <w:rPr>
          <w:rFonts w:ascii="Times New Roman" w:hAnsi="Times New Roman" w:hint="eastAsia"/>
          <w:lang w:eastAsia="zh-CN"/>
        </w:rPr>
        <w:t>;</w:t>
      </w:r>
    </w:p>
    <w:sectPr w:rsidR="00E36BD2" w:rsidRPr="00E36BD2">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ADB8C" w14:textId="77777777" w:rsidR="00B947E5" w:rsidRDefault="00B947E5">
      <w:pPr>
        <w:spacing w:after="0"/>
      </w:pPr>
      <w:r>
        <w:separator/>
      </w:r>
    </w:p>
  </w:endnote>
  <w:endnote w:type="continuationSeparator" w:id="0">
    <w:p w14:paraId="5B59DF1E" w14:textId="77777777" w:rsidR="00B947E5" w:rsidRDefault="00B94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3FEA" w14:textId="77777777" w:rsidR="00B947E5" w:rsidRDefault="00B947E5">
      <w:pPr>
        <w:spacing w:after="0"/>
      </w:pPr>
      <w:r>
        <w:separator/>
      </w:r>
    </w:p>
  </w:footnote>
  <w:footnote w:type="continuationSeparator" w:id="0">
    <w:p w14:paraId="67A184F4" w14:textId="77777777" w:rsidR="00B947E5" w:rsidRDefault="00B947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6"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5554913">
    <w:abstractNumId w:val="0"/>
  </w:num>
  <w:num w:numId="2" w16cid:durableId="84805977">
    <w:abstractNumId w:val="3"/>
  </w:num>
  <w:num w:numId="3" w16cid:durableId="1254898957">
    <w:abstractNumId w:val="2"/>
  </w:num>
  <w:num w:numId="4" w16cid:durableId="1399401592">
    <w:abstractNumId w:val="4"/>
  </w:num>
  <w:num w:numId="5" w16cid:durableId="1123187817">
    <w:abstractNumId w:val="7"/>
  </w:num>
  <w:num w:numId="6" w16cid:durableId="698243353">
    <w:abstractNumId w:val="1"/>
  </w:num>
  <w:num w:numId="7" w16cid:durableId="2110083727">
    <w:abstractNumId w:val="8"/>
  </w:num>
  <w:num w:numId="8" w16cid:durableId="1471824899">
    <w:abstractNumId w:val="6"/>
  </w:num>
  <w:num w:numId="9" w16cid:durableId="12345106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183A"/>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1BE4"/>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97D"/>
    <w:rsid w:val="00017FF8"/>
    <w:rsid w:val="00020852"/>
    <w:rsid w:val="00021E92"/>
    <w:rsid w:val="00022177"/>
    <w:rsid w:val="00022E3A"/>
    <w:rsid w:val="000237B8"/>
    <w:rsid w:val="000240C1"/>
    <w:rsid w:val="000248A9"/>
    <w:rsid w:val="00024B48"/>
    <w:rsid w:val="00024DEB"/>
    <w:rsid w:val="00027A37"/>
    <w:rsid w:val="00030098"/>
    <w:rsid w:val="00030099"/>
    <w:rsid w:val="00030121"/>
    <w:rsid w:val="000306F4"/>
    <w:rsid w:val="00030C4D"/>
    <w:rsid w:val="00030CA7"/>
    <w:rsid w:val="00030E72"/>
    <w:rsid w:val="00031BD0"/>
    <w:rsid w:val="00032781"/>
    <w:rsid w:val="00033397"/>
    <w:rsid w:val="0003376D"/>
    <w:rsid w:val="00033953"/>
    <w:rsid w:val="000343C6"/>
    <w:rsid w:val="00034647"/>
    <w:rsid w:val="000348AF"/>
    <w:rsid w:val="00034D4E"/>
    <w:rsid w:val="00034D76"/>
    <w:rsid w:val="000350F4"/>
    <w:rsid w:val="00035344"/>
    <w:rsid w:val="0003561C"/>
    <w:rsid w:val="0003742F"/>
    <w:rsid w:val="00040095"/>
    <w:rsid w:val="000407A7"/>
    <w:rsid w:val="000416A6"/>
    <w:rsid w:val="00042369"/>
    <w:rsid w:val="00042B9D"/>
    <w:rsid w:val="0004310B"/>
    <w:rsid w:val="000436E9"/>
    <w:rsid w:val="00043CCE"/>
    <w:rsid w:val="00043E9A"/>
    <w:rsid w:val="00044446"/>
    <w:rsid w:val="0004450E"/>
    <w:rsid w:val="00044B22"/>
    <w:rsid w:val="0004550F"/>
    <w:rsid w:val="00045881"/>
    <w:rsid w:val="000464E0"/>
    <w:rsid w:val="00046994"/>
    <w:rsid w:val="00047421"/>
    <w:rsid w:val="00047614"/>
    <w:rsid w:val="00047903"/>
    <w:rsid w:val="000502EC"/>
    <w:rsid w:val="00050887"/>
    <w:rsid w:val="00052892"/>
    <w:rsid w:val="000531D7"/>
    <w:rsid w:val="000532F6"/>
    <w:rsid w:val="000532F8"/>
    <w:rsid w:val="00053845"/>
    <w:rsid w:val="0005391F"/>
    <w:rsid w:val="00053C61"/>
    <w:rsid w:val="0005442F"/>
    <w:rsid w:val="00054475"/>
    <w:rsid w:val="000544F8"/>
    <w:rsid w:val="0005495D"/>
    <w:rsid w:val="00054BA6"/>
    <w:rsid w:val="0005591B"/>
    <w:rsid w:val="00055A08"/>
    <w:rsid w:val="00055DCE"/>
    <w:rsid w:val="00056400"/>
    <w:rsid w:val="000569CF"/>
    <w:rsid w:val="00056CF7"/>
    <w:rsid w:val="0006031A"/>
    <w:rsid w:val="00060617"/>
    <w:rsid w:val="0006115F"/>
    <w:rsid w:val="000617FD"/>
    <w:rsid w:val="00061AFD"/>
    <w:rsid w:val="00061B07"/>
    <w:rsid w:val="00061D36"/>
    <w:rsid w:val="00061F49"/>
    <w:rsid w:val="00061FF4"/>
    <w:rsid w:val="00062719"/>
    <w:rsid w:val="00062970"/>
    <w:rsid w:val="000634BE"/>
    <w:rsid w:val="000639FB"/>
    <w:rsid w:val="000642B5"/>
    <w:rsid w:val="000642BA"/>
    <w:rsid w:val="0006463A"/>
    <w:rsid w:val="00064E2A"/>
    <w:rsid w:val="00064EFB"/>
    <w:rsid w:val="00064F14"/>
    <w:rsid w:val="00064FC1"/>
    <w:rsid w:val="00065805"/>
    <w:rsid w:val="000676BC"/>
    <w:rsid w:val="00067B72"/>
    <w:rsid w:val="00070825"/>
    <w:rsid w:val="00070AB7"/>
    <w:rsid w:val="00070B36"/>
    <w:rsid w:val="000718D5"/>
    <w:rsid w:val="0007199C"/>
    <w:rsid w:val="00071E2C"/>
    <w:rsid w:val="0007222E"/>
    <w:rsid w:val="000727A9"/>
    <w:rsid w:val="00072F7A"/>
    <w:rsid w:val="000733A5"/>
    <w:rsid w:val="00074092"/>
    <w:rsid w:val="0007442C"/>
    <w:rsid w:val="00074620"/>
    <w:rsid w:val="0007496D"/>
    <w:rsid w:val="00074A3A"/>
    <w:rsid w:val="0007579D"/>
    <w:rsid w:val="00075DE4"/>
    <w:rsid w:val="00076FB1"/>
    <w:rsid w:val="000774AB"/>
    <w:rsid w:val="00080179"/>
    <w:rsid w:val="00080512"/>
    <w:rsid w:val="0008064B"/>
    <w:rsid w:val="00080C25"/>
    <w:rsid w:val="00080C61"/>
    <w:rsid w:val="00081383"/>
    <w:rsid w:val="00082F8B"/>
    <w:rsid w:val="00082FFC"/>
    <w:rsid w:val="00083C40"/>
    <w:rsid w:val="000841B6"/>
    <w:rsid w:val="0008489D"/>
    <w:rsid w:val="00085895"/>
    <w:rsid w:val="00086C2C"/>
    <w:rsid w:val="000870A9"/>
    <w:rsid w:val="0008718F"/>
    <w:rsid w:val="00090930"/>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B5B"/>
    <w:rsid w:val="000A4ED2"/>
    <w:rsid w:val="000A50F5"/>
    <w:rsid w:val="000A625B"/>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65B"/>
    <w:rsid w:val="000B6D65"/>
    <w:rsid w:val="000B6EFC"/>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5A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235"/>
    <w:rsid w:val="000D734B"/>
    <w:rsid w:val="000D737B"/>
    <w:rsid w:val="000D78B4"/>
    <w:rsid w:val="000D7C6A"/>
    <w:rsid w:val="000D7D4A"/>
    <w:rsid w:val="000E11A6"/>
    <w:rsid w:val="000E3755"/>
    <w:rsid w:val="000E4521"/>
    <w:rsid w:val="000E49DA"/>
    <w:rsid w:val="000E4EF8"/>
    <w:rsid w:val="000E6E24"/>
    <w:rsid w:val="000F003B"/>
    <w:rsid w:val="000F0E12"/>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C0"/>
    <w:rsid w:val="0010103E"/>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0B48"/>
    <w:rsid w:val="00111E32"/>
    <w:rsid w:val="00113E5E"/>
    <w:rsid w:val="001145E5"/>
    <w:rsid w:val="00114924"/>
    <w:rsid w:val="0011496B"/>
    <w:rsid w:val="001155DC"/>
    <w:rsid w:val="0011572B"/>
    <w:rsid w:val="00116505"/>
    <w:rsid w:val="00117213"/>
    <w:rsid w:val="00117B1E"/>
    <w:rsid w:val="00117CE7"/>
    <w:rsid w:val="00120849"/>
    <w:rsid w:val="00120E83"/>
    <w:rsid w:val="001216D1"/>
    <w:rsid w:val="0012180D"/>
    <w:rsid w:val="00122D33"/>
    <w:rsid w:val="0012301A"/>
    <w:rsid w:val="0012397B"/>
    <w:rsid w:val="00123BA3"/>
    <w:rsid w:val="00124502"/>
    <w:rsid w:val="0012499A"/>
    <w:rsid w:val="0012553E"/>
    <w:rsid w:val="00125818"/>
    <w:rsid w:val="00125A90"/>
    <w:rsid w:val="0012746E"/>
    <w:rsid w:val="001275CF"/>
    <w:rsid w:val="00127966"/>
    <w:rsid w:val="0013010D"/>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3F3"/>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4F"/>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1FD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C43"/>
    <w:rsid w:val="001945D9"/>
    <w:rsid w:val="0019462C"/>
    <w:rsid w:val="00194CD0"/>
    <w:rsid w:val="001959D3"/>
    <w:rsid w:val="00195C95"/>
    <w:rsid w:val="00196014"/>
    <w:rsid w:val="00196726"/>
    <w:rsid w:val="00197406"/>
    <w:rsid w:val="00197F66"/>
    <w:rsid w:val="001A13FA"/>
    <w:rsid w:val="001A1BC6"/>
    <w:rsid w:val="001A21E4"/>
    <w:rsid w:val="001A2470"/>
    <w:rsid w:val="001A2970"/>
    <w:rsid w:val="001A3060"/>
    <w:rsid w:val="001A3BB0"/>
    <w:rsid w:val="001A3CE3"/>
    <w:rsid w:val="001A4375"/>
    <w:rsid w:val="001A47D0"/>
    <w:rsid w:val="001A4A8B"/>
    <w:rsid w:val="001A4B76"/>
    <w:rsid w:val="001A651A"/>
    <w:rsid w:val="001A6ECE"/>
    <w:rsid w:val="001A749A"/>
    <w:rsid w:val="001A75AA"/>
    <w:rsid w:val="001A77CC"/>
    <w:rsid w:val="001B03D8"/>
    <w:rsid w:val="001B130F"/>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3E4"/>
    <w:rsid w:val="001D0D59"/>
    <w:rsid w:val="001D15D8"/>
    <w:rsid w:val="001D197B"/>
    <w:rsid w:val="001D1FD7"/>
    <w:rsid w:val="001D20CA"/>
    <w:rsid w:val="001D2E00"/>
    <w:rsid w:val="001D3E76"/>
    <w:rsid w:val="001D44DC"/>
    <w:rsid w:val="001D467F"/>
    <w:rsid w:val="001D48AF"/>
    <w:rsid w:val="001D5F4E"/>
    <w:rsid w:val="001D6A45"/>
    <w:rsid w:val="001D73DA"/>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709"/>
    <w:rsid w:val="001F48FC"/>
    <w:rsid w:val="001F4B5F"/>
    <w:rsid w:val="001F4C1D"/>
    <w:rsid w:val="001F5580"/>
    <w:rsid w:val="001F5D82"/>
    <w:rsid w:val="001F6110"/>
    <w:rsid w:val="001F6AF6"/>
    <w:rsid w:val="001F7249"/>
    <w:rsid w:val="001F77D7"/>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2CB"/>
    <w:rsid w:val="00204508"/>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7E"/>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0C2"/>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5DF2"/>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3302"/>
    <w:rsid w:val="0027420B"/>
    <w:rsid w:val="00274E3C"/>
    <w:rsid w:val="00275341"/>
    <w:rsid w:val="00275E6A"/>
    <w:rsid w:val="00276193"/>
    <w:rsid w:val="00277301"/>
    <w:rsid w:val="002774CA"/>
    <w:rsid w:val="00280873"/>
    <w:rsid w:val="00280D6A"/>
    <w:rsid w:val="00281A6F"/>
    <w:rsid w:val="00281D44"/>
    <w:rsid w:val="00281F37"/>
    <w:rsid w:val="00281F5E"/>
    <w:rsid w:val="00281FD2"/>
    <w:rsid w:val="002820EB"/>
    <w:rsid w:val="002824D9"/>
    <w:rsid w:val="002828E3"/>
    <w:rsid w:val="00283F2F"/>
    <w:rsid w:val="002841BE"/>
    <w:rsid w:val="00285117"/>
    <w:rsid w:val="002855BF"/>
    <w:rsid w:val="00285DFB"/>
    <w:rsid w:val="002866B6"/>
    <w:rsid w:val="002866EF"/>
    <w:rsid w:val="00286FD0"/>
    <w:rsid w:val="00287996"/>
    <w:rsid w:val="0029003C"/>
    <w:rsid w:val="002906A0"/>
    <w:rsid w:val="0029106B"/>
    <w:rsid w:val="00291D64"/>
    <w:rsid w:val="00292C8F"/>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533"/>
    <w:rsid w:val="002B1AF5"/>
    <w:rsid w:val="002B2676"/>
    <w:rsid w:val="002B26B1"/>
    <w:rsid w:val="002B2955"/>
    <w:rsid w:val="002B2A3A"/>
    <w:rsid w:val="002B3195"/>
    <w:rsid w:val="002B32AE"/>
    <w:rsid w:val="002B3822"/>
    <w:rsid w:val="002B4A48"/>
    <w:rsid w:val="002B4B1A"/>
    <w:rsid w:val="002B57CF"/>
    <w:rsid w:val="002B5DC5"/>
    <w:rsid w:val="002B6225"/>
    <w:rsid w:val="002B6516"/>
    <w:rsid w:val="002B67DA"/>
    <w:rsid w:val="002B7B3F"/>
    <w:rsid w:val="002C028A"/>
    <w:rsid w:val="002C0673"/>
    <w:rsid w:val="002C0B1F"/>
    <w:rsid w:val="002C0EAB"/>
    <w:rsid w:val="002C0EC7"/>
    <w:rsid w:val="002C1DD4"/>
    <w:rsid w:val="002C2863"/>
    <w:rsid w:val="002C2C0B"/>
    <w:rsid w:val="002C32A5"/>
    <w:rsid w:val="002C494B"/>
    <w:rsid w:val="002C4E21"/>
    <w:rsid w:val="002C5A49"/>
    <w:rsid w:val="002C6985"/>
    <w:rsid w:val="002C6A52"/>
    <w:rsid w:val="002C7CA9"/>
    <w:rsid w:val="002D0D9C"/>
    <w:rsid w:val="002D2D75"/>
    <w:rsid w:val="002D2FA3"/>
    <w:rsid w:val="002D3363"/>
    <w:rsid w:val="002D390C"/>
    <w:rsid w:val="002D3B4D"/>
    <w:rsid w:val="002D42E6"/>
    <w:rsid w:val="002D581D"/>
    <w:rsid w:val="002D59B0"/>
    <w:rsid w:val="002D5B90"/>
    <w:rsid w:val="002D5E2B"/>
    <w:rsid w:val="002D67D3"/>
    <w:rsid w:val="002D7410"/>
    <w:rsid w:val="002E0CC7"/>
    <w:rsid w:val="002E170A"/>
    <w:rsid w:val="002E1F91"/>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0DE1"/>
    <w:rsid w:val="002F14BA"/>
    <w:rsid w:val="002F2AC7"/>
    <w:rsid w:val="002F2D36"/>
    <w:rsid w:val="002F3284"/>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56E"/>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39E"/>
    <w:rsid w:val="00335BC5"/>
    <w:rsid w:val="003363EA"/>
    <w:rsid w:val="003363F3"/>
    <w:rsid w:val="00337763"/>
    <w:rsid w:val="00337947"/>
    <w:rsid w:val="003407AA"/>
    <w:rsid w:val="003408E8"/>
    <w:rsid w:val="00341047"/>
    <w:rsid w:val="00342372"/>
    <w:rsid w:val="00343ABC"/>
    <w:rsid w:val="00343D07"/>
    <w:rsid w:val="00344136"/>
    <w:rsid w:val="003445F6"/>
    <w:rsid w:val="00344728"/>
    <w:rsid w:val="00345182"/>
    <w:rsid w:val="00345BA4"/>
    <w:rsid w:val="00346228"/>
    <w:rsid w:val="00347B6B"/>
    <w:rsid w:val="00350A12"/>
    <w:rsid w:val="003518DE"/>
    <w:rsid w:val="00351C06"/>
    <w:rsid w:val="00351E27"/>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4F"/>
    <w:rsid w:val="00355E81"/>
    <w:rsid w:val="0035738A"/>
    <w:rsid w:val="00360C34"/>
    <w:rsid w:val="0036249A"/>
    <w:rsid w:val="0036260E"/>
    <w:rsid w:val="00363326"/>
    <w:rsid w:val="00363B27"/>
    <w:rsid w:val="00364B78"/>
    <w:rsid w:val="00364F4F"/>
    <w:rsid w:val="00365750"/>
    <w:rsid w:val="00365B01"/>
    <w:rsid w:val="003673EB"/>
    <w:rsid w:val="003674E1"/>
    <w:rsid w:val="0036752B"/>
    <w:rsid w:val="003676EA"/>
    <w:rsid w:val="00367880"/>
    <w:rsid w:val="003679D1"/>
    <w:rsid w:val="00370F5E"/>
    <w:rsid w:val="00371531"/>
    <w:rsid w:val="003719A4"/>
    <w:rsid w:val="00371A02"/>
    <w:rsid w:val="00373189"/>
    <w:rsid w:val="003731BB"/>
    <w:rsid w:val="003738F7"/>
    <w:rsid w:val="00374039"/>
    <w:rsid w:val="003743C5"/>
    <w:rsid w:val="0037688D"/>
    <w:rsid w:val="0037790F"/>
    <w:rsid w:val="00377915"/>
    <w:rsid w:val="00377CDA"/>
    <w:rsid w:val="0038024C"/>
    <w:rsid w:val="003804DF"/>
    <w:rsid w:val="00380617"/>
    <w:rsid w:val="00380F85"/>
    <w:rsid w:val="0038157A"/>
    <w:rsid w:val="003818E4"/>
    <w:rsid w:val="00381EFD"/>
    <w:rsid w:val="003820E2"/>
    <w:rsid w:val="00382779"/>
    <w:rsid w:val="00382884"/>
    <w:rsid w:val="003836A1"/>
    <w:rsid w:val="0038378B"/>
    <w:rsid w:val="0038405F"/>
    <w:rsid w:val="00384173"/>
    <w:rsid w:val="00384EE9"/>
    <w:rsid w:val="003852A5"/>
    <w:rsid w:val="0038543C"/>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4F82"/>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3E7"/>
    <w:rsid w:val="003C682E"/>
    <w:rsid w:val="003C71A1"/>
    <w:rsid w:val="003C75C5"/>
    <w:rsid w:val="003C7655"/>
    <w:rsid w:val="003D02C7"/>
    <w:rsid w:val="003D03B6"/>
    <w:rsid w:val="003D05E1"/>
    <w:rsid w:val="003D09E5"/>
    <w:rsid w:val="003D0E46"/>
    <w:rsid w:val="003D16F6"/>
    <w:rsid w:val="003D294F"/>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39D"/>
    <w:rsid w:val="00406430"/>
    <w:rsid w:val="004068B1"/>
    <w:rsid w:val="004076AC"/>
    <w:rsid w:val="00407ADA"/>
    <w:rsid w:val="004101AE"/>
    <w:rsid w:val="004105F0"/>
    <w:rsid w:val="004115D6"/>
    <w:rsid w:val="004123FF"/>
    <w:rsid w:val="004126A1"/>
    <w:rsid w:val="004131F0"/>
    <w:rsid w:val="00413D76"/>
    <w:rsid w:val="00413D78"/>
    <w:rsid w:val="00414092"/>
    <w:rsid w:val="004151FA"/>
    <w:rsid w:val="00415BA7"/>
    <w:rsid w:val="00417274"/>
    <w:rsid w:val="004174F0"/>
    <w:rsid w:val="004176D9"/>
    <w:rsid w:val="004176FC"/>
    <w:rsid w:val="00417E26"/>
    <w:rsid w:val="004200AC"/>
    <w:rsid w:val="004200B9"/>
    <w:rsid w:val="00421223"/>
    <w:rsid w:val="0042142B"/>
    <w:rsid w:val="0042182D"/>
    <w:rsid w:val="00422A28"/>
    <w:rsid w:val="00423720"/>
    <w:rsid w:val="00423EBB"/>
    <w:rsid w:val="00424D4D"/>
    <w:rsid w:val="00424FD4"/>
    <w:rsid w:val="00425283"/>
    <w:rsid w:val="004254AB"/>
    <w:rsid w:val="004262F6"/>
    <w:rsid w:val="004268ED"/>
    <w:rsid w:val="00426F8C"/>
    <w:rsid w:val="00427F1B"/>
    <w:rsid w:val="004307C5"/>
    <w:rsid w:val="00430A85"/>
    <w:rsid w:val="00431165"/>
    <w:rsid w:val="0043122C"/>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68A0"/>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5F8A"/>
    <w:rsid w:val="00487950"/>
    <w:rsid w:val="004904A8"/>
    <w:rsid w:val="00490AC3"/>
    <w:rsid w:val="004920ED"/>
    <w:rsid w:val="00492896"/>
    <w:rsid w:val="004945FA"/>
    <w:rsid w:val="004947AF"/>
    <w:rsid w:val="00494B9B"/>
    <w:rsid w:val="00494EAD"/>
    <w:rsid w:val="00495DB3"/>
    <w:rsid w:val="004962DB"/>
    <w:rsid w:val="004968AE"/>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B1A"/>
    <w:rsid w:val="004A5ED5"/>
    <w:rsid w:val="004A649D"/>
    <w:rsid w:val="004A6A34"/>
    <w:rsid w:val="004A7B73"/>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932"/>
    <w:rsid w:val="004D3D95"/>
    <w:rsid w:val="004D4C70"/>
    <w:rsid w:val="004D54DE"/>
    <w:rsid w:val="004D6961"/>
    <w:rsid w:val="004D6A91"/>
    <w:rsid w:val="004D6E17"/>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5C65"/>
    <w:rsid w:val="004E6088"/>
    <w:rsid w:val="004E642A"/>
    <w:rsid w:val="004E664E"/>
    <w:rsid w:val="004E6716"/>
    <w:rsid w:val="004E6C6F"/>
    <w:rsid w:val="004E742B"/>
    <w:rsid w:val="004E7A00"/>
    <w:rsid w:val="004F0A4A"/>
    <w:rsid w:val="004F0AE6"/>
    <w:rsid w:val="004F0D39"/>
    <w:rsid w:val="004F1B24"/>
    <w:rsid w:val="004F1D52"/>
    <w:rsid w:val="004F3CE7"/>
    <w:rsid w:val="004F46B0"/>
    <w:rsid w:val="004F4DFD"/>
    <w:rsid w:val="004F503D"/>
    <w:rsid w:val="004F62EB"/>
    <w:rsid w:val="004F64D4"/>
    <w:rsid w:val="004F6819"/>
    <w:rsid w:val="004F686F"/>
    <w:rsid w:val="004F787B"/>
    <w:rsid w:val="004F7CE0"/>
    <w:rsid w:val="004F7CE6"/>
    <w:rsid w:val="00500315"/>
    <w:rsid w:val="005003DB"/>
    <w:rsid w:val="00500472"/>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86A"/>
    <w:rsid w:val="00520A5F"/>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3F63"/>
    <w:rsid w:val="00534857"/>
    <w:rsid w:val="00534A60"/>
    <w:rsid w:val="00535882"/>
    <w:rsid w:val="00535EB5"/>
    <w:rsid w:val="00536116"/>
    <w:rsid w:val="00536288"/>
    <w:rsid w:val="005366F6"/>
    <w:rsid w:val="00536B2B"/>
    <w:rsid w:val="00536C9D"/>
    <w:rsid w:val="00536E79"/>
    <w:rsid w:val="00537881"/>
    <w:rsid w:val="00540110"/>
    <w:rsid w:val="005405AA"/>
    <w:rsid w:val="00541DCD"/>
    <w:rsid w:val="00542361"/>
    <w:rsid w:val="00542510"/>
    <w:rsid w:val="0054290C"/>
    <w:rsid w:val="00542CE2"/>
    <w:rsid w:val="00543E6C"/>
    <w:rsid w:val="00544626"/>
    <w:rsid w:val="00545125"/>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0B85"/>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9718A"/>
    <w:rsid w:val="005A0687"/>
    <w:rsid w:val="005A0D7B"/>
    <w:rsid w:val="005A147D"/>
    <w:rsid w:val="005A1616"/>
    <w:rsid w:val="005A249B"/>
    <w:rsid w:val="005A2B7B"/>
    <w:rsid w:val="005A465F"/>
    <w:rsid w:val="005A4B94"/>
    <w:rsid w:val="005A549B"/>
    <w:rsid w:val="005A56B2"/>
    <w:rsid w:val="005A5C68"/>
    <w:rsid w:val="005A7066"/>
    <w:rsid w:val="005A763D"/>
    <w:rsid w:val="005A7E6A"/>
    <w:rsid w:val="005A7FE3"/>
    <w:rsid w:val="005B049A"/>
    <w:rsid w:val="005B082D"/>
    <w:rsid w:val="005B0CF8"/>
    <w:rsid w:val="005B1A0C"/>
    <w:rsid w:val="005B255E"/>
    <w:rsid w:val="005B26A9"/>
    <w:rsid w:val="005B2986"/>
    <w:rsid w:val="005B32B1"/>
    <w:rsid w:val="005B4013"/>
    <w:rsid w:val="005B42E4"/>
    <w:rsid w:val="005B4F2C"/>
    <w:rsid w:val="005B5454"/>
    <w:rsid w:val="005B55A1"/>
    <w:rsid w:val="005B55C3"/>
    <w:rsid w:val="005B5B1F"/>
    <w:rsid w:val="005B5D2C"/>
    <w:rsid w:val="005B65DB"/>
    <w:rsid w:val="005B6710"/>
    <w:rsid w:val="005B6846"/>
    <w:rsid w:val="005B6D64"/>
    <w:rsid w:val="005B72B0"/>
    <w:rsid w:val="005B7314"/>
    <w:rsid w:val="005B76FB"/>
    <w:rsid w:val="005B78F8"/>
    <w:rsid w:val="005B7A4D"/>
    <w:rsid w:val="005C043E"/>
    <w:rsid w:val="005C0564"/>
    <w:rsid w:val="005C05AC"/>
    <w:rsid w:val="005C05D8"/>
    <w:rsid w:val="005C15A6"/>
    <w:rsid w:val="005C226B"/>
    <w:rsid w:val="005C2F5C"/>
    <w:rsid w:val="005C5249"/>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07E5"/>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07A5B"/>
    <w:rsid w:val="00610685"/>
    <w:rsid w:val="00610D6D"/>
    <w:rsid w:val="00610DD1"/>
    <w:rsid w:val="00611566"/>
    <w:rsid w:val="006131A7"/>
    <w:rsid w:val="00613698"/>
    <w:rsid w:val="00614D18"/>
    <w:rsid w:val="006150C5"/>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00D"/>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560"/>
    <w:rsid w:val="00643906"/>
    <w:rsid w:val="006439CB"/>
    <w:rsid w:val="006442D5"/>
    <w:rsid w:val="0064434E"/>
    <w:rsid w:val="00644D6B"/>
    <w:rsid w:val="00644E34"/>
    <w:rsid w:val="00644EF7"/>
    <w:rsid w:val="00645D22"/>
    <w:rsid w:val="006460E6"/>
    <w:rsid w:val="0064623C"/>
    <w:rsid w:val="006464AA"/>
    <w:rsid w:val="00646833"/>
    <w:rsid w:val="00646E4D"/>
    <w:rsid w:val="006511B1"/>
    <w:rsid w:val="00651843"/>
    <w:rsid w:val="00651E1E"/>
    <w:rsid w:val="00652159"/>
    <w:rsid w:val="0065258E"/>
    <w:rsid w:val="00652A0D"/>
    <w:rsid w:val="00652B80"/>
    <w:rsid w:val="00652F68"/>
    <w:rsid w:val="00653AAB"/>
    <w:rsid w:val="00653CB3"/>
    <w:rsid w:val="00653E74"/>
    <w:rsid w:val="00653FAE"/>
    <w:rsid w:val="0065409A"/>
    <w:rsid w:val="0065635A"/>
    <w:rsid w:val="0065653A"/>
    <w:rsid w:val="006573F0"/>
    <w:rsid w:val="00657963"/>
    <w:rsid w:val="00657C04"/>
    <w:rsid w:val="006602B0"/>
    <w:rsid w:val="00660812"/>
    <w:rsid w:val="00660E15"/>
    <w:rsid w:val="00661E79"/>
    <w:rsid w:val="00662739"/>
    <w:rsid w:val="00664958"/>
    <w:rsid w:val="00664DC4"/>
    <w:rsid w:val="0066574E"/>
    <w:rsid w:val="00665BE3"/>
    <w:rsid w:val="00666070"/>
    <w:rsid w:val="006664CA"/>
    <w:rsid w:val="00666926"/>
    <w:rsid w:val="00667226"/>
    <w:rsid w:val="00670179"/>
    <w:rsid w:val="006706E6"/>
    <w:rsid w:val="00670D17"/>
    <w:rsid w:val="00671593"/>
    <w:rsid w:val="006728F0"/>
    <w:rsid w:val="0067298D"/>
    <w:rsid w:val="00672DD3"/>
    <w:rsid w:val="00673655"/>
    <w:rsid w:val="00673DA5"/>
    <w:rsid w:val="00674A37"/>
    <w:rsid w:val="00675D5D"/>
    <w:rsid w:val="00675DB4"/>
    <w:rsid w:val="00675E98"/>
    <w:rsid w:val="0067636A"/>
    <w:rsid w:val="00676C94"/>
    <w:rsid w:val="006778DA"/>
    <w:rsid w:val="006778E4"/>
    <w:rsid w:val="006779EB"/>
    <w:rsid w:val="00677AD6"/>
    <w:rsid w:val="00677C51"/>
    <w:rsid w:val="00677C9A"/>
    <w:rsid w:val="006803A9"/>
    <w:rsid w:val="00680F27"/>
    <w:rsid w:val="00682DB1"/>
    <w:rsid w:val="0068469F"/>
    <w:rsid w:val="00685191"/>
    <w:rsid w:val="006860B6"/>
    <w:rsid w:val="00686A67"/>
    <w:rsid w:val="00686C1C"/>
    <w:rsid w:val="00686CEF"/>
    <w:rsid w:val="00686DC4"/>
    <w:rsid w:val="006876A5"/>
    <w:rsid w:val="00687E15"/>
    <w:rsid w:val="00687F04"/>
    <w:rsid w:val="00690BAD"/>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6E5D"/>
    <w:rsid w:val="006A7254"/>
    <w:rsid w:val="006B0A91"/>
    <w:rsid w:val="006B0D12"/>
    <w:rsid w:val="006B1AA7"/>
    <w:rsid w:val="006B2E32"/>
    <w:rsid w:val="006B44ED"/>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57E6"/>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7A6"/>
    <w:rsid w:val="006E0B39"/>
    <w:rsid w:val="006E1B41"/>
    <w:rsid w:val="006E257A"/>
    <w:rsid w:val="006E2738"/>
    <w:rsid w:val="006E2C98"/>
    <w:rsid w:val="006E2DDA"/>
    <w:rsid w:val="006E3663"/>
    <w:rsid w:val="006E39D7"/>
    <w:rsid w:val="006E44E6"/>
    <w:rsid w:val="006E4AE4"/>
    <w:rsid w:val="006E4F21"/>
    <w:rsid w:val="006E4F3E"/>
    <w:rsid w:val="006E5508"/>
    <w:rsid w:val="006E578D"/>
    <w:rsid w:val="006E60DF"/>
    <w:rsid w:val="006E732F"/>
    <w:rsid w:val="006E77BE"/>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1A6"/>
    <w:rsid w:val="007076DE"/>
    <w:rsid w:val="00707B57"/>
    <w:rsid w:val="00710E30"/>
    <w:rsid w:val="00711815"/>
    <w:rsid w:val="007119E0"/>
    <w:rsid w:val="00712209"/>
    <w:rsid w:val="007135DA"/>
    <w:rsid w:val="00713D29"/>
    <w:rsid w:val="00713F79"/>
    <w:rsid w:val="007143A7"/>
    <w:rsid w:val="007145EA"/>
    <w:rsid w:val="00715641"/>
    <w:rsid w:val="0071649D"/>
    <w:rsid w:val="00716765"/>
    <w:rsid w:val="00716C70"/>
    <w:rsid w:val="0072086C"/>
    <w:rsid w:val="00720DAB"/>
    <w:rsid w:val="007217AD"/>
    <w:rsid w:val="0072185C"/>
    <w:rsid w:val="00721B21"/>
    <w:rsid w:val="00721C1E"/>
    <w:rsid w:val="00721F34"/>
    <w:rsid w:val="00722687"/>
    <w:rsid w:val="00722758"/>
    <w:rsid w:val="00722C96"/>
    <w:rsid w:val="0072302E"/>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BC6"/>
    <w:rsid w:val="00744E76"/>
    <w:rsid w:val="00745339"/>
    <w:rsid w:val="007453B0"/>
    <w:rsid w:val="00746612"/>
    <w:rsid w:val="0074722C"/>
    <w:rsid w:val="0074776B"/>
    <w:rsid w:val="007479B2"/>
    <w:rsid w:val="007504AD"/>
    <w:rsid w:val="007519C6"/>
    <w:rsid w:val="00751D91"/>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39A"/>
    <w:rsid w:val="007616B4"/>
    <w:rsid w:val="007617D6"/>
    <w:rsid w:val="00761EF7"/>
    <w:rsid w:val="00762B8E"/>
    <w:rsid w:val="00763069"/>
    <w:rsid w:val="007633F9"/>
    <w:rsid w:val="00763C12"/>
    <w:rsid w:val="0076440B"/>
    <w:rsid w:val="0076452A"/>
    <w:rsid w:val="00764A91"/>
    <w:rsid w:val="00764CE4"/>
    <w:rsid w:val="00765ECE"/>
    <w:rsid w:val="0076661D"/>
    <w:rsid w:val="00766A5A"/>
    <w:rsid w:val="00766CE8"/>
    <w:rsid w:val="00767383"/>
    <w:rsid w:val="0077001A"/>
    <w:rsid w:val="007701BD"/>
    <w:rsid w:val="00770A3E"/>
    <w:rsid w:val="00770ADC"/>
    <w:rsid w:val="00771DA5"/>
    <w:rsid w:val="0077237E"/>
    <w:rsid w:val="00772828"/>
    <w:rsid w:val="00772E60"/>
    <w:rsid w:val="007734C5"/>
    <w:rsid w:val="00774E61"/>
    <w:rsid w:val="007750A4"/>
    <w:rsid w:val="0077534E"/>
    <w:rsid w:val="00775BD6"/>
    <w:rsid w:val="00776045"/>
    <w:rsid w:val="007765CE"/>
    <w:rsid w:val="0077661C"/>
    <w:rsid w:val="00776B09"/>
    <w:rsid w:val="0078025E"/>
    <w:rsid w:val="00780824"/>
    <w:rsid w:val="00780D78"/>
    <w:rsid w:val="00780EB3"/>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B13"/>
    <w:rsid w:val="00797C54"/>
    <w:rsid w:val="00797F5A"/>
    <w:rsid w:val="007A0073"/>
    <w:rsid w:val="007A030B"/>
    <w:rsid w:val="007A0415"/>
    <w:rsid w:val="007A0A80"/>
    <w:rsid w:val="007A0CB4"/>
    <w:rsid w:val="007A0FAE"/>
    <w:rsid w:val="007A2B3F"/>
    <w:rsid w:val="007A2BD4"/>
    <w:rsid w:val="007A2E90"/>
    <w:rsid w:val="007A306A"/>
    <w:rsid w:val="007A349A"/>
    <w:rsid w:val="007A3685"/>
    <w:rsid w:val="007A3C71"/>
    <w:rsid w:val="007A4A91"/>
    <w:rsid w:val="007A52DB"/>
    <w:rsid w:val="007A5838"/>
    <w:rsid w:val="007A597B"/>
    <w:rsid w:val="007A5B79"/>
    <w:rsid w:val="007A69BF"/>
    <w:rsid w:val="007A7ADC"/>
    <w:rsid w:val="007B0D2F"/>
    <w:rsid w:val="007B2BF0"/>
    <w:rsid w:val="007B394F"/>
    <w:rsid w:val="007B3DFF"/>
    <w:rsid w:val="007B47DA"/>
    <w:rsid w:val="007B5781"/>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42C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7F7F32"/>
    <w:rsid w:val="0080007A"/>
    <w:rsid w:val="00800BE7"/>
    <w:rsid w:val="00800CB9"/>
    <w:rsid w:val="00801906"/>
    <w:rsid w:val="00802839"/>
    <w:rsid w:val="00802851"/>
    <w:rsid w:val="008028A4"/>
    <w:rsid w:val="008033B2"/>
    <w:rsid w:val="008035FA"/>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18"/>
    <w:rsid w:val="008125F2"/>
    <w:rsid w:val="00812E31"/>
    <w:rsid w:val="008132E2"/>
    <w:rsid w:val="0081343E"/>
    <w:rsid w:val="00813572"/>
    <w:rsid w:val="00813976"/>
    <w:rsid w:val="00813A6E"/>
    <w:rsid w:val="00813D8A"/>
    <w:rsid w:val="008146BF"/>
    <w:rsid w:val="00814926"/>
    <w:rsid w:val="008150CF"/>
    <w:rsid w:val="00815BCC"/>
    <w:rsid w:val="00816114"/>
    <w:rsid w:val="0081617B"/>
    <w:rsid w:val="008162FE"/>
    <w:rsid w:val="008165AB"/>
    <w:rsid w:val="00816922"/>
    <w:rsid w:val="008173D7"/>
    <w:rsid w:val="008215B3"/>
    <w:rsid w:val="0082433C"/>
    <w:rsid w:val="0082579B"/>
    <w:rsid w:val="00825A26"/>
    <w:rsid w:val="00825BD7"/>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701"/>
    <w:rsid w:val="008350F6"/>
    <w:rsid w:val="008352DD"/>
    <w:rsid w:val="00835EAD"/>
    <w:rsid w:val="00836221"/>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504AF"/>
    <w:rsid w:val="00850988"/>
    <w:rsid w:val="00851353"/>
    <w:rsid w:val="008519C4"/>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0F99"/>
    <w:rsid w:val="0086236F"/>
    <w:rsid w:val="00862F55"/>
    <w:rsid w:val="008633D7"/>
    <w:rsid w:val="00863D1E"/>
    <w:rsid w:val="0086417E"/>
    <w:rsid w:val="008643B1"/>
    <w:rsid w:val="00864455"/>
    <w:rsid w:val="008651C8"/>
    <w:rsid w:val="0086564D"/>
    <w:rsid w:val="008656B4"/>
    <w:rsid w:val="00866115"/>
    <w:rsid w:val="0086675C"/>
    <w:rsid w:val="00866BB5"/>
    <w:rsid w:val="00867CF3"/>
    <w:rsid w:val="00867EB1"/>
    <w:rsid w:val="00870283"/>
    <w:rsid w:val="00870909"/>
    <w:rsid w:val="00870B6E"/>
    <w:rsid w:val="008710A7"/>
    <w:rsid w:val="0087126A"/>
    <w:rsid w:val="0087234A"/>
    <w:rsid w:val="0087241F"/>
    <w:rsid w:val="008728C1"/>
    <w:rsid w:val="00872A95"/>
    <w:rsid w:val="008734AC"/>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267A"/>
    <w:rsid w:val="00883D8A"/>
    <w:rsid w:val="00883DFD"/>
    <w:rsid w:val="0088587C"/>
    <w:rsid w:val="008868B6"/>
    <w:rsid w:val="00886E3E"/>
    <w:rsid w:val="0088784D"/>
    <w:rsid w:val="00887F81"/>
    <w:rsid w:val="00890B1F"/>
    <w:rsid w:val="00890E9D"/>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924"/>
    <w:rsid w:val="008B0A62"/>
    <w:rsid w:val="008B0B48"/>
    <w:rsid w:val="008B0C38"/>
    <w:rsid w:val="008B0F45"/>
    <w:rsid w:val="008B0F46"/>
    <w:rsid w:val="008B12B2"/>
    <w:rsid w:val="008B15E4"/>
    <w:rsid w:val="008B18E0"/>
    <w:rsid w:val="008B1F68"/>
    <w:rsid w:val="008B2AA3"/>
    <w:rsid w:val="008B2E75"/>
    <w:rsid w:val="008B3387"/>
    <w:rsid w:val="008B3523"/>
    <w:rsid w:val="008B418B"/>
    <w:rsid w:val="008B462C"/>
    <w:rsid w:val="008B4F8A"/>
    <w:rsid w:val="008B52AD"/>
    <w:rsid w:val="008B56E7"/>
    <w:rsid w:val="008B58BF"/>
    <w:rsid w:val="008B67E7"/>
    <w:rsid w:val="008B68F5"/>
    <w:rsid w:val="008B69AE"/>
    <w:rsid w:val="008B7D86"/>
    <w:rsid w:val="008C03BB"/>
    <w:rsid w:val="008C0796"/>
    <w:rsid w:val="008C0C51"/>
    <w:rsid w:val="008C1807"/>
    <w:rsid w:val="008C1D86"/>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472"/>
    <w:rsid w:val="008D66DE"/>
    <w:rsid w:val="008D7B89"/>
    <w:rsid w:val="008E00BB"/>
    <w:rsid w:val="008E0485"/>
    <w:rsid w:val="008E0812"/>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00C"/>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EAB"/>
    <w:rsid w:val="00922B6B"/>
    <w:rsid w:val="00922F17"/>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24ED"/>
    <w:rsid w:val="0095457D"/>
    <w:rsid w:val="009549C5"/>
    <w:rsid w:val="009553FF"/>
    <w:rsid w:val="00955FA9"/>
    <w:rsid w:val="0095673E"/>
    <w:rsid w:val="00956DB7"/>
    <w:rsid w:val="00957929"/>
    <w:rsid w:val="009603F5"/>
    <w:rsid w:val="00960509"/>
    <w:rsid w:val="00960738"/>
    <w:rsid w:val="00962223"/>
    <w:rsid w:val="00962BE8"/>
    <w:rsid w:val="00964165"/>
    <w:rsid w:val="0096520F"/>
    <w:rsid w:val="009675EE"/>
    <w:rsid w:val="00967884"/>
    <w:rsid w:val="009705E8"/>
    <w:rsid w:val="00970823"/>
    <w:rsid w:val="00971E56"/>
    <w:rsid w:val="00971E85"/>
    <w:rsid w:val="00971F09"/>
    <w:rsid w:val="009720FA"/>
    <w:rsid w:val="009728A6"/>
    <w:rsid w:val="0097477A"/>
    <w:rsid w:val="00975E03"/>
    <w:rsid w:val="00975F79"/>
    <w:rsid w:val="009766B9"/>
    <w:rsid w:val="00976DE5"/>
    <w:rsid w:val="00976F09"/>
    <w:rsid w:val="00976F32"/>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6B8A"/>
    <w:rsid w:val="0098741D"/>
    <w:rsid w:val="00987E2B"/>
    <w:rsid w:val="00990A6A"/>
    <w:rsid w:val="009914F8"/>
    <w:rsid w:val="009917A9"/>
    <w:rsid w:val="00991842"/>
    <w:rsid w:val="00991F97"/>
    <w:rsid w:val="0099264F"/>
    <w:rsid w:val="00992DA1"/>
    <w:rsid w:val="00993129"/>
    <w:rsid w:val="00993932"/>
    <w:rsid w:val="00993CB6"/>
    <w:rsid w:val="00993CC6"/>
    <w:rsid w:val="00993EB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970"/>
    <w:rsid w:val="009B1C8A"/>
    <w:rsid w:val="009B1EF1"/>
    <w:rsid w:val="009B262A"/>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398"/>
    <w:rsid w:val="009C499C"/>
    <w:rsid w:val="009C4E39"/>
    <w:rsid w:val="009C567E"/>
    <w:rsid w:val="009C56EB"/>
    <w:rsid w:val="009C62D5"/>
    <w:rsid w:val="009C62EE"/>
    <w:rsid w:val="009C6DB9"/>
    <w:rsid w:val="009C6EC4"/>
    <w:rsid w:val="009C7821"/>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21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2FF1"/>
    <w:rsid w:val="00A53229"/>
    <w:rsid w:val="00A53724"/>
    <w:rsid w:val="00A5418C"/>
    <w:rsid w:val="00A54F14"/>
    <w:rsid w:val="00A5545B"/>
    <w:rsid w:val="00A55611"/>
    <w:rsid w:val="00A556C2"/>
    <w:rsid w:val="00A55AC5"/>
    <w:rsid w:val="00A561C2"/>
    <w:rsid w:val="00A567D5"/>
    <w:rsid w:val="00A57C56"/>
    <w:rsid w:val="00A57DE6"/>
    <w:rsid w:val="00A61178"/>
    <w:rsid w:val="00A611D6"/>
    <w:rsid w:val="00A614D4"/>
    <w:rsid w:val="00A615C8"/>
    <w:rsid w:val="00A61ACC"/>
    <w:rsid w:val="00A61DC8"/>
    <w:rsid w:val="00A6421C"/>
    <w:rsid w:val="00A643D7"/>
    <w:rsid w:val="00A64708"/>
    <w:rsid w:val="00A657BC"/>
    <w:rsid w:val="00A6623D"/>
    <w:rsid w:val="00A67055"/>
    <w:rsid w:val="00A675D2"/>
    <w:rsid w:val="00A6770D"/>
    <w:rsid w:val="00A67A7D"/>
    <w:rsid w:val="00A67BAA"/>
    <w:rsid w:val="00A702D9"/>
    <w:rsid w:val="00A70966"/>
    <w:rsid w:val="00A7124D"/>
    <w:rsid w:val="00A713FD"/>
    <w:rsid w:val="00A72CF1"/>
    <w:rsid w:val="00A72D24"/>
    <w:rsid w:val="00A735C1"/>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39C"/>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A729E"/>
    <w:rsid w:val="00AB0085"/>
    <w:rsid w:val="00AB026F"/>
    <w:rsid w:val="00AB0585"/>
    <w:rsid w:val="00AB081F"/>
    <w:rsid w:val="00AB0D3F"/>
    <w:rsid w:val="00AB167C"/>
    <w:rsid w:val="00AB1C8B"/>
    <w:rsid w:val="00AB1D53"/>
    <w:rsid w:val="00AB2D12"/>
    <w:rsid w:val="00AB332E"/>
    <w:rsid w:val="00AB3737"/>
    <w:rsid w:val="00AB39C7"/>
    <w:rsid w:val="00AB3CA1"/>
    <w:rsid w:val="00AB3D6D"/>
    <w:rsid w:val="00AB3FA8"/>
    <w:rsid w:val="00AB4149"/>
    <w:rsid w:val="00AB5218"/>
    <w:rsid w:val="00AB64D5"/>
    <w:rsid w:val="00AB70B9"/>
    <w:rsid w:val="00AB7807"/>
    <w:rsid w:val="00AC084B"/>
    <w:rsid w:val="00AC1DDD"/>
    <w:rsid w:val="00AC2269"/>
    <w:rsid w:val="00AC23AB"/>
    <w:rsid w:val="00AC2768"/>
    <w:rsid w:val="00AC29EB"/>
    <w:rsid w:val="00AC3407"/>
    <w:rsid w:val="00AC386C"/>
    <w:rsid w:val="00AC38C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0E42"/>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6EF"/>
    <w:rsid w:val="00AF07AE"/>
    <w:rsid w:val="00AF1369"/>
    <w:rsid w:val="00AF1955"/>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3EAC"/>
    <w:rsid w:val="00B34833"/>
    <w:rsid w:val="00B362BB"/>
    <w:rsid w:val="00B379C6"/>
    <w:rsid w:val="00B4050F"/>
    <w:rsid w:val="00B40F04"/>
    <w:rsid w:val="00B414A9"/>
    <w:rsid w:val="00B41C12"/>
    <w:rsid w:val="00B421E9"/>
    <w:rsid w:val="00B42249"/>
    <w:rsid w:val="00B424AC"/>
    <w:rsid w:val="00B4295A"/>
    <w:rsid w:val="00B436E1"/>
    <w:rsid w:val="00B43E28"/>
    <w:rsid w:val="00B443B6"/>
    <w:rsid w:val="00B444C8"/>
    <w:rsid w:val="00B4450A"/>
    <w:rsid w:val="00B446B5"/>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5A8"/>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669D9"/>
    <w:rsid w:val="00B705AC"/>
    <w:rsid w:val="00B7088F"/>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375E"/>
    <w:rsid w:val="00B84E10"/>
    <w:rsid w:val="00B85853"/>
    <w:rsid w:val="00B85A7D"/>
    <w:rsid w:val="00B85BFC"/>
    <w:rsid w:val="00B876D2"/>
    <w:rsid w:val="00B90762"/>
    <w:rsid w:val="00B914C5"/>
    <w:rsid w:val="00B929C6"/>
    <w:rsid w:val="00B9337B"/>
    <w:rsid w:val="00B93807"/>
    <w:rsid w:val="00B942D0"/>
    <w:rsid w:val="00B947E0"/>
    <w:rsid w:val="00B947E5"/>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74B"/>
    <w:rsid w:val="00BA58B3"/>
    <w:rsid w:val="00BA5C90"/>
    <w:rsid w:val="00BA6C6B"/>
    <w:rsid w:val="00BA6E76"/>
    <w:rsid w:val="00BA7A29"/>
    <w:rsid w:val="00BB01BD"/>
    <w:rsid w:val="00BB053F"/>
    <w:rsid w:val="00BB05BF"/>
    <w:rsid w:val="00BB13EA"/>
    <w:rsid w:val="00BB2220"/>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8E9"/>
    <w:rsid w:val="00BC6E47"/>
    <w:rsid w:val="00BC6F27"/>
    <w:rsid w:val="00BC72CE"/>
    <w:rsid w:val="00BC7398"/>
    <w:rsid w:val="00BC7E01"/>
    <w:rsid w:val="00BC7ECA"/>
    <w:rsid w:val="00BD03EF"/>
    <w:rsid w:val="00BD1C81"/>
    <w:rsid w:val="00BD292B"/>
    <w:rsid w:val="00BD32AF"/>
    <w:rsid w:val="00BD34AD"/>
    <w:rsid w:val="00BD4382"/>
    <w:rsid w:val="00BD4466"/>
    <w:rsid w:val="00BD465A"/>
    <w:rsid w:val="00BD4E1A"/>
    <w:rsid w:val="00BD50EF"/>
    <w:rsid w:val="00BD55CC"/>
    <w:rsid w:val="00BD6A70"/>
    <w:rsid w:val="00BE008D"/>
    <w:rsid w:val="00BE09AE"/>
    <w:rsid w:val="00BE0A49"/>
    <w:rsid w:val="00BE0F2D"/>
    <w:rsid w:val="00BE124F"/>
    <w:rsid w:val="00BE17F2"/>
    <w:rsid w:val="00BE1E53"/>
    <w:rsid w:val="00BE1E5D"/>
    <w:rsid w:val="00BE2C47"/>
    <w:rsid w:val="00BE39EC"/>
    <w:rsid w:val="00BE4275"/>
    <w:rsid w:val="00BE4EEB"/>
    <w:rsid w:val="00BE53C6"/>
    <w:rsid w:val="00BE7124"/>
    <w:rsid w:val="00BE7242"/>
    <w:rsid w:val="00BE741C"/>
    <w:rsid w:val="00BE790D"/>
    <w:rsid w:val="00BE7D6E"/>
    <w:rsid w:val="00BF017D"/>
    <w:rsid w:val="00BF0606"/>
    <w:rsid w:val="00BF0853"/>
    <w:rsid w:val="00BF0A7A"/>
    <w:rsid w:val="00BF153C"/>
    <w:rsid w:val="00BF1897"/>
    <w:rsid w:val="00BF19DE"/>
    <w:rsid w:val="00BF1CDE"/>
    <w:rsid w:val="00BF2C19"/>
    <w:rsid w:val="00BF38BC"/>
    <w:rsid w:val="00BF39BA"/>
    <w:rsid w:val="00BF3EC3"/>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1D4D"/>
    <w:rsid w:val="00C126C2"/>
    <w:rsid w:val="00C129EA"/>
    <w:rsid w:val="00C12DFA"/>
    <w:rsid w:val="00C138C7"/>
    <w:rsid w:val="00C14FDB"/>
    <w:rsid w:val="00C15012"/>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6F7"/>
    <w:rsid w:val="00C53772"/>
    <w:rsid w:val="00C53FAB"/>
    <w:rsid w:val="00C54AB4"/>
    <w:rsid w:val="00C54CDC"/>
    <w:rsid w:val="00C5505D"/>
    <w:rsid w:val="00C56933"/>
    <w:rsid w:val="00C57057"/>
    <w:rsid w:val="00C5735C"/>
    <w:rsid w:val="00C57F90"/>
    <w:rsid w:val="00C60135"/>
    <w:rsid w:val="00C60B01"/>
    <w:rsid w:val="00C61575"/>
    <w:rsid w:val="00C61EE0"/>
    <w:rsid w:val="00C6245A"/>
    <w:rsid w:val="00C62EF4"/>
    <w:rsid w:val="00C62FCD"/>
    <w:rsid w:val="00C63801"/>
    <w:rsid w:val="00C64113"/>
    <w:rsid w:val="00C6426E"/>
    <w:rsid w:val="00C66453"/>
    <w:rsid w:val="00C66B55"/>
    <w:rsid w:val="00C66B96"/>
    <w:rsid w:val="00C67972"/>
    <w:rsid w:val="00C7060D"/>
    <w:rsid w:val="00C706A4"/>
    <w:rsid w:val="00C70DE7"/>
    <w:rsid w:val="00C71C22"/>
    <w:rsid w:val="00C71E6C"/>
    <w:rsid w:val="00C7208D"/>
    <w:rsid w:val="00C72514"/>
    <w:rsid w:val="00C72BBD"/>
    <w:rsid w:val="00C72CCA"/>
    <w:rsid w:val="00C72F9E"/>
    <w:rsid w:val="00C74637"/>
    <w:rsid w:val="00C74D90"/>
    <w:rsid w:val="00C75038"/>
    <w:rsid w:val="00C755E5"/>
    <w:rsid w:val="00C75972"/>
    <w:rsid w:val="00C75E2E"/>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4D11"/>
    <w:rsid w:val="00C95B58"/>
    <w:rsid w:val="00C96BEB"/>
    <w:rsid w:val="00C97EFE"/>
    <w:rsid w:val="00CA06D4"/>
    <w:rsid w:val="00CA136A"/>
    <w:rsid w:val="00CA1ED4"/>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5967"/>
    <w:rsid w:val="00CC6878"/>
    <w:rsid w:val="00CC6ABB"/>
    <w:rsid w:val="00CC6DE6"/>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6F6C"/>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448"/>
    <w:rsid w:val="00D22A49"/>
    <w:rsid w:val="00D22EF4"/>
    <w:rsid w:val="00D2307C"/>
    <w:rsid w:val="00D24257"/>
    <w:rsid w:val="00D246AA"/>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69B"/>
    <w:rsid w:val="00D3575C"/>
    <w:rsid w:val="00D36E4F"/>
    <w:rsid w:val="00D377D0"/>
    <w:rsid w:val="00D41E58"/>
    <w:rsid w:val="00D41ED0"/>
    <w:rsid w:val="00D4286C"/>
    <w:rsid w:val="00D42E0A"/>
    <w:rsid w:val="00D43E63"/>
    <w:rsid w:val="00D448F6"/>
    <w:rsid w:val="00D44B60"/>
    <w:rsid w:val="00D45411"/>
    <w:rsid w:val="00D45E4B"/>
    <w:rsid w:val="00D47132"/>
    <w:rsid w:val="00D47736"/>
    <w:rsid w:val="00D47CEA"/>
    <w:rsid w:val="00D513E6"/>
    <w:rsid w:val="00D52B48"/>
    <w:rsid w:val="00D535C2"/>
    <w:rsid w:val="00D53A6E"/>
    <w:rsid w:val="00D53FE3"/>
    <w:rsid w:val="00D541DE"/>
    <w:rsid w:val="00D54CF3"/>
    <w:rsid w:val="00D55A4F"/>
    <w:rsid w:val="00D55A9B"/>
    <w:rsid w:val="00D56E94"/>
    <w:rsid w:val="00D574FD"/>
    <w:rsid w:val="00D60EDD"/>
    <w:rsid w:val="00D62238"/>
    <w:rsid w:val="00D62411"/>
    <w:rsid w:val="00D627A6"/>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797"/>
    <w:rsid w:val="00D818AE"/>
    <w:rsid w:val="00D819AB"/>
    <w:rsid w:val="00D81C87"/>
    <w:rsid w:val="00D8270F"/>
    <w:rsid w:val="00D82AB2"/>
    <w:rsid w:val="00D82C63"/>
    <w:rsid w:val="00D82DC4"/>
    <w:rsid w:val="00D83338"/>
    <w:rsid w:val="00D83500"/>
    <w:rsid w:val="00D8363F"/>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4D08"/>
    <w:rsid w:val="00D951A8"/>
    <w:rsid w:val="00D95EF9"/>
    <w:rsid w:val="00D96100"/>
    <w:rsid w:val="00D96D61"/>
    <w:rsid w:val="00D97512"/>
    <w:rsid w:val="00D976D2"/>
    <w:rsid w:val="00D9785D"/>
    <w:rsid w:val="00D97AA0"/>
    <w:rsid w:val="00D97C33"/>
    <w:rsid w:val="00DA0D35"/>
    <w:rsid w:val="00DA1732"/>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646"/>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6A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026A"/>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1E19"/>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0E52"/>
    <w:rsid w:val="00E22345"/>
    <w:rsid w:val="00E22600"/>
    <w:rsid w:val="00E2369E"/>
    <w:rsid w:val="00E23C5D"/>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D2"/>
    <w:rsid w:val="00E36BE4"/>
    <w:rsid w:val="00E37A03"/>
    <w:rsid w:val="00E37ABB"/>
    <w:rsid w:val="00E37CF5"/>
    <w:rsid w:val="00E41113"/>
    <w:rsid w:val="00E418CC"/>
    <w:rsid w:val="00E42167"/>
    <w:rsid w:val="00E4219D"/>
    <w:rsid w:val="00E424C8"/>
    <w:rsid w:val="00E4263B"/>
    <w:rsid w:val="00E42B47"/>
    <w:rsid w:val="00E42C67"/>
    <w:rsid w:val="00E42CC9"/>
    <w:rsid w:val="00E42E2B"/>
    <w:rsid w:val="00E42FC5"/>
    <w:rsid w:val="00E43461"/>
    <w:rsid w:val="00E437B1"/>
    <w:rsid w:val="00E43CA0"/>
    <w:rsid w:val="00E45961"/>
    <w:rsid w:val="00E50329"/>
    <w:rsid w:val="00E50E58"/>
    <w:rsid w:val="00E50EC4"/>
    <w:rsid w:val="00E50FBD"/>
    <w:rsid w:val="00E510D6"/>
    <w:rsid w:val="00E527E9"/>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470C"/>
    <w:rsid w:val="00E85B83"/>
    <w:rsid w:val="00E86E0F"/>
    <w:rsid w:val="00E87CB0"/>
    <w:rsid w:val="00E87D81"/>
    <w:rsid w:val="00E9046F"/>
    <w:rsid w:val="00E905D6"/>
    <w:rsid w:val="00E907CF"/>
    <w:rsid w:val="00E9090E"/>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066"/>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795"/>
    <w:rsid w:val="00EC5C41"/>
    <w:rsid w:val="00EC5E6B"/>
    <w:rsid w:val="00EC7251"/>
    <w:rsid w:val="00EC7411"/>
    <w:rsid w:val="00EC75BA"/>
    <w:rsid w:val="00ED106F"/>
    <w:rsid w:val="00ED13B4"/>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1B9"/>
    <w:rsid w:val="00EE578E"/>
    <w:rsid w:val="00EE57DE"/>
    <w:rsid w:val="00EE5BB5"/>
    <w:rsid w:val="00EE5E3B"/>
    <w:rsid w:val="00EE63CB"/>
    <w:rsid w:val="00EE716A"/>
    <w:rsid w:val="00EE77D5"/>
    <w:rsid w:val="00EE7CA5"/>
    <w:rsid w:val="00EF0D5D"/>
    <w:rsid w:val="00EF1586"/>
    <w:rsid w:val="00EF1C76"/>
    <w:rsid w:val="00EF2BD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5E80"/>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1409"/>
    <w:rsid w:val="00F921E4"/>
    <w:rsid w:val="00F921F8"/>
    <w:rsid w:val="00F92C28"/>
    <w:rsid w:val="00F94CDD"/>
    <w:rsid w:val="00F96767"/>
    <w:rsid w:val="00F9705B"/>
    <w:rsid w:val="00F9713C"/>
    <w:rsid w:val="00F97383"/>
    <w:rsid w:val="00FA0039"/>
    <w:rsid w:val="00FA1266"/>
    <w:rsid w:val="00FA1937"/>
    <w:rsid w:val="00FA1C1A"/>
    <w:rsid w:val="00FA2437"/>
    <w:rsid w:val="00FA2743"/>
    <w:rsid w:val="00FA30CD"/>
    <w:rsid w:val="00FA3D4B"/>
    <w:rsid w:val="00FA481E"/>
    <w:rsid w:val="00FA4830"/>
    <w:rsid w:val="00FA49B8"/>
    <w:rsid w:val="00FA5039"/>
    <w:rsid w:val="00FA5431"/>
    <w:rsid w:val="00FA56C1"/>
    <w:rsid w:val="00FA6841"/>
    <w:rsid w:val="00FA7027"/>
    <w:rsid w:val="00FA703D"/>
    <w:rsid w:val="00FA7131"/>
    <w:rsid w:val="00FA7C44"/>
    <w:rsid w:val="00FB1074"/>
    <w:rsid w:val="00FB13E9"/>
    <w:rsid w:val="00FB29EB"/>
    <w:rsid w:val="00FB2E29"/>
    <w:rsid w:val="00FB31C5"/>
    <w:rsid w:val="00FB39AD"/>
    <w:rsid w:val="00FB42AD"/>
    <w:rsid w:val="00FB5379"/>
    <w:rsid w:val="00FB55AB"/>
    <w:rsid w:val="00FB5A78"/>
    <w:rsid w:val="00FB5A83"/>
    <w:rsid w:val="00FB5B21"/>
    <w:rsid w:val="00FB6194"/>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4F60"/>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6AA1"/>
    <w:rsid w:val="00FE6FE0"/>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5FF1"/>
    <w:rsid w:val="00FF66F4"/>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6E4E6C0F-9D7F-46FB-B4E1-353714D2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link w:val="Doc-titleChar"/>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character" w:customStyle="1" w:styleId="EditorsNoteChar">
    <w:name w:val="Editor's Note Char"/>
    <w:link w:val="EditorsNote"/>
    <w:qFormat/>
    <w:rsid w:val="000642B5"/>
    <w:rPr>
      <w:rFonts w:ascii="Arial" w:eastAsia="Arial Unicode MS" w:hAnsi="Arial"/>
      <w:color w:val="FF0000"/>
      <w:lang w:val="en-GB" w:eastAsia="en-US"/>
    </w:rPr>
  </w:style>
  <w:style w:type="character" w:customStyle="1" w:styleId="Doc-titleChar">
    <w:name w:val="Doc-title Char"/>
    <w:link w:val="Doc-title"/>
    <w:qFormat/>
    <w:rsid w:val="007A5838"/>
    <w:rPr>
      <w:rFonts w:ascii="Arial" w:eastAsia="Arial Unicode MS" w:hAnsi="Arial"/>
      <w:lang w:val="en-GB" w:eastAsia="en-US"/>
    </w:rPr>
  </w:style>
  <w:style w:type="character" w:styleId="afc">
    <w:name w:val="Unresolved Mention"/>
    <w:basedOn w:val="a1"/>
    <w:uiPriority w:val="99"/>
    <w:semiHidden/>
    <w:unhideWhenUsed/>
    <w:rsid w:val="00721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499">
      <w:bodyDiv w:val="1"/>
      <w:marLeft w:val="0"/>
      <w:marRight w:val="0"/>
      <w:marTop w:val="0"/>
      <w:marBottom w:val="0"/>
      <w:divBdr>
        <w:top w:val="none" w:sz="0" w:space="0" w:color="auto"/>
        <w:left w:val="none" w:sz="0" w:space="0" w:color="auto"/>
        <w:bottom w:val="none" w:sz="0" w:space="0" w:color="auto"/>
        <w:right w:val="none" w:sz="0" w:space="0" w:color="auto"/>
      </w:divBdr>
      <w:divsChild>
        <w:div w:id="1320842296">
          <w:marLeft w:val="0"/>
          <w:marRight w:val="0"/>
          <w:marTop w:val="0"/>
          <w:marBottom w:val="206"/>
          <w:divBdr>
            <w:top w:val="none" w:sz="0" w:space="0" w:color="auto"/>
            <w:left w:val="none" w:sz="0" w:space="0" w:color="auto"/>
            <w:bottom w:val="none" w:sz="0" w:space="0" w:color="auto"/>
            <w:right w:val="none" w:sz="0" w:space="0" w:color="auto"/>
          </w:divBdr>
        </w:div>
        <w:div w:id="845946161">
          <w:marLeft w:val="0"/>
          <w:marRight w:val="0"/>
          <w:marTop w:val="0"/>
          <w:marBottom w:val="0"/>
          <w:divBdr>
            <w:top w:val="none" w:sz="0" w:space="0" w:color="auto"/>
            <w:left w:val="none" w:sz="0" w:space="0" w:color="auto"/>
            <w:bottom w:val="none" w:sz="0" w:space="0" w:color="auto"/>
            <w:right w:val="none" w:sz="0" w:space="0" w:color="auto"/>
          </w:divBdr>
        </w:div>
      </w:divsChild>
    </w:div>
    <w:div w:id="755983095">
      <w:bodyDiv w:val="1"/>
      <w:marLeft w:val="0"/>
      <w:marRight w:val="0"/>
      <w:marTop w:val="0"/>
      <w:marBottom w:val="0"/>
      <w:divBdr>
        <w:top w:val="none" w:sz="0" w:space="0" w:color="auto"/>
        <w:left w:val="none" w:sz="0" w:space="0" w:color="auto"/>
        <w:bottom w:val="none" w:sz="0" w:space="0" w:color="auto"/>
        <w:right w:val="none" w:sz="0" w:space="0" w:color="auto"/>
      </w:divBdr>
      <w:divsChild>
        <w:div w:id="1558084865">
          <w:marLeft w:val="0"/>
          <w:marRight w:val="0"/>
          <w:marTop w:val="0"/>
          <w:marBottom w:val="206"/>
          <w:divBdr>
            <w:top w:val="none" w:sz="0" w:space="0" w:color="auto"/>
            <w:left w:val="none" w:sz="0" w:space="0" w:color="auto"/>
            <w:bottom w:val="none" w:sz="0" w:space="0" w:color="auto"/>
            <w:right w:val="none" w:sz="0" w:space="0" w:color="auto"/>
          </w:divBdr>
        </w:div>
        <w:div w:id="1123188526">
          <w:marLeft w:val="0"/>
          <w:marRight w:val="0"/>
          <w:marTop w:val="0"/>
          <w:marBottom w:val="0"/>
          <w:divBdr>
            <w:top w:val="none" w:sz="0" w:space="0" w:color="auto"/>
            <w:left w:val="none" w:sz="0" w:space="0" w:color="auto"/>
            <w:bottom w:val="none" w:sz="0" w:space="0" w:color="auto"/>
            <w:right w:val="none" w:sz="0" w:space="0" w:color="auto"/>
          </w:divBdr>
        </w:div>
      </w:divsChild>
    </w:div>
    <w:div w:id="782309174">
      <w:bodyDiv w:val="1"/>
      <w:marLeft w:val="0"/>
      <w:marRight w:val="0"/>
      <w:marTop w:val="0"/>
      <w:marBottom w:val="0"/>
      <w:divBdr>
        <w:top w:val="none" w:sz="0" w:space="0" w:color="auto"/>
        <w:left w:val="none" w:sz="0" w:space="0" w:color="auto"/>
        <w:bottom w:val="none" w:sz="0" w:space="0" w:color="auto"/>
        <w:right w:val="none" w:sz="0" w:space="0" w:color="auto"/>
      </w:divBdr>
      <w:divsChild>
        <w:div w:id="1367675817">
          <w:marLeft w:val="0"/>
          <w:marRight w:val="0"/>
          <w:marTop w:val="0"/>
          <w:marBottom w:val="206"/>
          <w:divBdr>
            <w:top w:val="none" w:sz="0" w:space="0" w:color="auto"/>
            <w:left w:val="none" w:sz="0" w:space="0" w:color="auto"/>
            <w:bottom w:val="none" w:sz="0" w:space="0" w:color="auto"/>
            <w:right w:val="none" w:sz="0" w:space="0" w:color="auto"/>
          </w:divBdr>
        </w:div>
        <w:div w:id="1455252218">
          <w:marLeft w:val="0"/>
          <w:marRight w:val="0"/>
          <w:marTop w:val="0"/>
          <w:marBottom w:val="0"/>
          <w:divBdr>
            <w:top w:val="none" w:sz="0" w:space="0" w:color="auto"/>
            <w:left w:val="none" w:sz="0" w:space="0" w:color="auto"/>
            <w:bottom w:val="none" w:sz="0" w:space="0" w:color="auto"/>
            <w:right w:val="none" w:sz="0" w:space="0" w:color="auto"/>
          </w:divBdr>
        </w:div>
      </w:divsChild>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1944669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852639750">
      <w:bodyDiv w:val="1"/>
      <w:marLeft w:val="0"/>
      <w:marRight w:val="0"/>
      <w:marTop w:val="0"/>
      <w:marBottom w:val="0"/>
      <w:divBdr>
        <w:top w:val="none" w:sz="0" w:space="0" w:color="auto"/>
        <w:left w:val="none" w:sz="0" w:space="0" w:color="auto"/>
        <w:bottom w:val="none" w:sz="0" w:space="0" w:color="auto"/>
        <w:right w:val="none" w:sz="0" w:space="0" w:color="auto"/>
      </w:divBdr>
      <w:divsChild>
        <w:div w:id="440800687">
          <w:marLeft w:val="0"/>
          <w:marRight w:val="0"/>
          <w:marTop w:val="0"/>
          <w:marBottom w:val="206"/>
          <w:divBdr>
            <w:top w:val="none" w:sz="0" w:space="0" w:color="auto"/>
            <w:left w:val="none" w:sz="0" w:space="0" w:color="auto"/>
            <w:bottom w:val="none" w:sz="0" w:space="0" w:color="auto"/>
            <w:right w:val="none" w:sz="0" w:space="0" w:color="auto"/>
          </w:divBdr>
        </w:div>
        <w:div w:id="1581676635">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1823</Words>
  <Characters>10396</Characters>
  <Application>Microsoft Office Word</Application>
  <DocSecurity>0</DocSecurity>
  <Lines>86</Lines>
  <Paragraphs>24</Paragraphs>
  <ScaleCrop>false</ScaleCrop>
  <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2025-05-09T07:02:00Z</dcterms:created>
  <dcterms:modified xsi:type="dcterms:W3CDTF">2025-05-09T07:02:00Z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